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2CE04" w14:textId="77777777" w:rsidR="00E5588B" w:rsidRPr="002801D9" w:rsidRDefault="00E5588B" w:rsidP="00E5588B">
      <w:pPr>
        <w:jc w:val="center"/>
      </w:pPr>
      <w:r w:rsidRPr="002801D9">
        <w:rPr>
          <w:noProof/>
          <w:lang w:eastAsia="hr-HR"/>
        </w:rPr>
        <w:drawing>
          <wp:inline distT="0" distB="0" distL="0" distR="0" wp14:anchorId="4608B8CA" wp14:editId="57A5F3B3">
            <wp:extent cx="502942" cy="684000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42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1D9">
        <w:fldChar w:fldCharType="begin"/>
      </w:r>
      <w:r w:rsidRPr="002801D9">
        <w:instrText xml:space="preserve"> INCLUDEPICTURE "http://www.inet.hr/~box/images/grb-rh.gif" \* MERGEFORMATINET </w:instrText>
      </w:r>
      <w:r w:rsidRPr="002801D9">
        <w:fldChar w:fldCharType="end"/>
      </w:r>
    </w:p>
    <w:p w14:paraId="3D762853" w14:textId="77777777" w:rsidR="00E5588B" w:rsidRPr="002801D9" w:rsidRDefault="00E5588B" w:rsidP="00E5588B">
      <w:pPr>
        <w:spacing w:before="60" w:after="1680"/>
        <w:jc w:val="center"/>
        <w:rPr>
          <w:rFonts w:ascii="Times New Roman" w:hAnsi="Times New Roman" w:cs="Times New Roman"/>
          <w:sz w:val="24"/>
          <w:szCs w:val="24"/>
        </w:rPr>
      </w:pPr>
      <w:r w:rsidRPr="002801D9">
        <w:rPr>
          <w:rFonts w:ascii="Times New Roman" w:hAnsi="Times New Roman" w:cs="Times New Roman"/>
          <w:sz w:val="24"/>
          <w:szCs w:val="24"/>
        </w:rPr>
        <w:t>VLADA REPUBLIKE HRVATSKE</w:t>
      </w:r>
    </w:p>
    <w:p w14:paraId="78F5CCD1" w14:textId="77777777" w:rsidR="00E5588B" w:rsidRPr="002801D9" w:rsidRDefault="00E5588B" w:rsidP="00E5588B">
      <w:pPr>
        <w:rPr>
          <w:rFonts w:ascii="Times New Roman" w:hAnsi="Times New Roman" w:cs="Times New Roman"/>
          <w:sz w:val="24"/>
          <w:szCs w:val="24"/>
        </w:rPr>
      </w:pPr>
    </w:p>
    <w:p w14:paraId="08BF77DF" w14:textId="51FE62DD" w:rsidR="00E5588B" w:rsidRPr="002801D9" w:rsidRDefault="00E5588B" w:rsidP="00E5588B">
      <w:pPr>
        <w:spacing w:after="2400"/>
        <w:jc w:val="right"/>
        <w:rPr>
          <w:rFonts w:ascii="Times New Roman" w:hAnsi="Times New Roman" w:cs="Times New Roman"/>
          <w:sz w:val="24"/>
          <w:szCs w:val="24"/>
        </w:rPr>
      </w:pPr>
      <w:r w:rsidRPr="002801D9">
        <w:rPr>
          <w:rFonts w:ascii="Times New Roman" w:hAnsi="Times New Roman" w:cs="Times New Roman"/>
          <w:sz w:val="24"/>
          <w:szCs w:val="24"/>
        </w:rPr>
        <w:t xml:space="preserve">Zagreb, </w:t>
      </w:r>
      <w:r w:rsidR="00D31E39">
        <w:rPr>
          <w:rFonts w:ascii="Times New Roman" w:hAnsi="Times New Roman" w:cs="Times New Roman"/>
          <w:sz w:val="24"/>
          <w:szCs w:val="24"/>
        </w:rPr>
        <w:t>23</w:t>
      </w:r>
      <w:bookmarkStart w:id="0" w:name="_GoBack"/>
      <w:bookmarkEnd w:id="0"/>
      <w:r w:rsidRPr="002801D9">
        <w:rPr>
          <w:rFonts w:ascii="Times New Roman" w:hAnsi="Times New Roman" w:cs="Times New Roman"/>
          <w:sz w:val="24"/>
          <w:szCs w:val="24"/>
        </w:rPr>
        <w:t xml:space="preserve">. </w:t>
      </w:r>
      <w:r w:rsidR="00261FF1" w:rsidRPr="002801D9">
        <w:rPr>
          <w:rFonts w:ascii="Times New Roman" w:hAnsi="Times New Roman" w:cs="Times New Roman"/>
          <w:sz w:val="24"/>
          <w:szCs w:val="24"/>
        </w:rPr>
        <w:t xml:space="preserve">srpnja </w:t>
      </w:r>
      <w:r w:rsidRPr="002801D9">
        <w:rPr>
          <w:rFonts w:ascii="Times New Roman" w:hAnsi="Times New Roman" w:cs="Times New Roman"/>
          <w:sz w:val="24"/>
          <w:szCs w:val="24"/>
        </w:rPr>
        <w:t>202</w:t>
      </w:r>
      <w:r w:rsidR="00261FF1" w:rsidRPr="002801D9">
        <w:rPr>
          <w:rFonts w:ascii="Times New Roman" w:hAnsi="Times New Roman" w:cs="Times New Roman"/>
          <w:sz w:val="24"/>
          <w:szCs w:val="24"/>
        </w:rPr>
        <w:t>6</w:t>
      </w:r>
      <w:r w:rsidRPr="002801D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6668EC" w14:textId="77777777" w:rsidR="00E5588B" w:rsidRPr="002801D9" w:rsidRDefault="00E5588B" w:rsidP="00E558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01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2C05D6E8" w14:textId="77777777" w:rsidR="00E5588B" w:rsidRPr="002801D9" w:rsidRDefault="00E5588B" w:rsidP="00E5588B">
      <w:pPr>
        <w:tabs>
          <w:tab w:val="right" w:pos="1701"/>
          <w:tab w:val="left" w:pos="1843"/>
        </w:tabs>
        <w:spacing w:line="360" w:lineRule="auto"/>
        <w:ind w:left="1843" w:hanging="1843"/>
        <w:rPr>
          <w:rFonts w:ascii="Times New Roman" w:hAnsi="Times New Roman" w:cs="Times New Roman"/>
          <w:b/>
          <w:smallCaps/>
          <w:sz w:val="24"/>
          <w:szCs w:val="24"/>
        </w:rPr>
        <w:sectPr w:rsidR="00E5588B" w:rsidRPr="002801D9" w:rsidSect="00A961B8">
          <w:footerReference w:type="default" r:id="rId7"/>
          <w:pgSz w:w="11906" w:h="16838"/>
          <w:pgMar w:top="993" w:right="1417" w:bottom="1417" w:left="1417" w:header="709" w:footer="658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9"/>
        <w:gridCol w:w="7123"/>
      </w:tblGrid>
      <w:tr w:rsidR="00E5588B" w:rsidRPr="002801D9" w14:paraId="14AA46CA" w14:textId="77777777" w:rsidTr="00693396">
        <w:tc>
          <w:tcPr>
            <w:tcW w:w="1951" w:type="dxa"/>
          </w:tcPr>
          <w:p w14:paraId="77123F0C" w14:textId="77777777" w:rsidR="00E5588B" w:rsidRPr="002801D9" w:rsidRDefault="00E5588B" w:rsidP="00693396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2801D9">
              <w:rPr>
                <w:b/>
                <w:smallCaps/>
                <w:sz w:val="24"/>
                <w:szCs w:val="24"/>
              </w:rPr>
              <w:t>Predlagatelj</w:t>
            </w:r>
            <w:r w:rsidRPr="002801D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1209951D" w14:textId="7FA6DEEE" w:rsidR="00E5588B" w:rsidRPr="002801D9" w:rsidRDefault="00E5588B" w:rsidP="00693396">
            <w:pPr>
              <w:spacing w:line="360" w:lineRule="auto"/>
              <w:rPr>
                <w:sz w:val="24"/>
                <w:szCs w:val="24"/>
              </w:rPr>
            </w:pPr>
            <w:r w:rsidRPr="002801D9">
              <w:rPr>
                <w:sz w:val="24"/>
                <w:szCs w:val="24"/>
              </w:rPr>
              <w:t xml:space="preserve">Ministarstvo gospodarstva </w:t>
            </w:r>
          </w:p>
        </w:tc>
      </w:tr>
    </w:tbl>
    <w:p w14:paraId="636A7146" w14:textId="77777777" w:rsidR="00E5588B" w:rsidRPr="002801D9" w:rsidRDefault="00E5588B" w:rsidP="00E558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01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0588659F" w14:textId="77777777" w:rsidR="00E5588B" w:rsidRPr="002801D9" w:rsidRDefault="00E5588B" w:rsidP="00E5588B">
      <w:pPr>
        <w:tabs>
          <w:tab w:val="right" w:pos="1701"/>
          <w:tab w:val="left" w:pos="1843"/>
        </w:tabs>
        <w:spacing w:line="360" w:lineRule="auto"/>
        <w:ind w:left="1843" w:hanging="1843"/>
        <w:rPr>
          <w:rFonts w:ascii="Times New Roman" w:hAnsi="Times New Roman" w:cs="Times New Roman"/>
          <w:b/>
          <w:smallCaps/>
          <w:sz w:val="24"/>
          <w:szCs w:val="24"/>
        </w:rPr>
        <w:sectPr w:rsidR="00E5588B" w:rsidRPr="002801D9" w:rsidSect="006977AD">
          <w:type w:val="continuous"/>
          <w:pgSz w:w="11906" w:h="16838"/>
          <w:pgMar w:top="993" w:right="1417" w:bottom="1417" w:left="1417" w:header="709" w:footer="658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0"/>
        <w:gridCol w:w="7132"/>
      </w:tblGrid>
      <w:tr w:rsidR="00E5588B" w:rsidRPr="002801D9" w14:paraId="1F7512AD" w14:textId="77777777" w:rsidTr="00693396">
        <w:tc>
          <w:tcPr>
            <w:tcW w:w="1951" w:type="dxa"/>
          </w:tcPr>
          <w:p w14:paraId="5CAF3A69" w14:textId="77777777" w:rsidR="00E5588B" w:rsidRPr="002801D9" w:rsidRDefault="00E5588B" w:rsidP="00693396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2801D9">
              <w:rPr>
                <w:b/>
                <w:smallCaps/>
                <w:sz w:val="24"/>
                <w:szCs w:val="24"/>
              </w:rPr>
              <w:t>Predmet</w:t>
            </w:r>
            <w:r w:rsidRPr="002801D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4960AA15" w14:textId="2749CE23" w:rsidR="00E5588B" w:rsidRPr="002801D9" w:rsidRDefault="00E5588B" w:rsidP="00693396">
            <w:pPr>
              <w:jc w:val="both"/>
              <w:rPr>
                <w:sz w:val="24"/>
                <w:szCs w:val="24"/>
              </w:rPr>
            </w:pPr>
            <w:r w:rsidRPr="002801D9">
              <w:rPr>
                <w:sz w:val="24"/>
                <w:szCs w:val="24"/>
              </w:rPr>
              <w:t xml:space="preserve">Prijedlog </w:t>
            </w:r>
            <w:r w:rsidR="007C3B03" w:rsidRPr="002801D9">
              <w:rPr>
                <w:sz w:val="24"/>
                <w:szCs w:val="24"/>
              </w:rPr>
              <w:t>o</w:t>
            </w:r>
            <w:r w:rsidRPr="002801D9">
              <w:rPr>
                <w:sz w:val="24"/>
                <w:szCs w:val="24"/>
              </w:rPr>
              <w:t>dluke o osiguranju zaliha plina na teritoriju Republike Hrvatske</w:t>
            </w:r>
            <w:r w:rsidR="003A28D4">
              <w:rPr>
                <w:sz w:val="24"/>
                <w:szCs w:val="24"/>
              </w:rPr>
              <w:t xml:space="preserve"> za ogrjevnu sezonu 2026./2027.</w:t>
            </w:r>
          </w:p>
          <w:p w14:paraId="1C69BC9A" w14:textId="77777777" w:rsidR="00E5588B" w:rsidRPr="002801D9" w:rsidRDefault="00E5588B" w:rsidP="0069339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695A2933" w14:textId="77777777" w:rsidR="00E5588B" w:rsidRPr="002801D9" w:rsidRDefault="00E5588B" w:rsidP="00E5588B">
      <w:pPr>
        <w:tabs>
          <w:tab w:val="left" w:pos="1843"/>
        </w:tabs>
        <w:spacing w:line="36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 w:rsidRPr="002801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42EB65C4" w14:textId="77777777" w:rsidR="00E5588B" w:rsidRPr="002801D9" w:rsidRDefault="00E5588B" w:rsidP="00E5588B">
      <w:pPr>
        <w:rPr>
          <w:rFonts w:ascii="Times New Roman" w:hAnsi="Times New Roman" w:cs="Times New Roman"/>
          <w:sz w:val="24"/>
          <w:szCs w:val="24"/>
        </w:rPr>
      </w:pPr>
    </w:p>
    <w:p w14:paraId="5BABDAAE" w14:textId="77777777" w:rsidR="00E5588B" w:rsidRPr="002801D9" w:rsidRDefault="00E5588B" w:rsidP="00E5588B">
      <w:pPr>
        <w:rPr>
          <w:rFonts w:ascii="Times New Roman" w:hAnsi="Times New Roman" w:cs="Times New Roman"/>
          <w:sz w:val="24"/>
          <w:szCs w:val="24"/>
        </w:rPr>
      </w:pPr>
    </w:p>
    <w:p w14:paraId="6AF1342D" w14:textId="77777777" w:rsidR="00E5588B" w:rsidRPr="002801D9" w:rsidRDefault="00E5588B" w:rsidP="00E5588B">
      <w:pPr>
        <w:rPr>
          <w:rFonts w:ascii="Times New Roman" w:hAnsi="Times New Roman" w:cs="Times New Roman"/>
          <w:sz w:val="24"/>
          <w:szCs w:val="24"/>
        </w:rPr>
      </w:pPr>
    </w:p>
    <w:p w14:paraId="426BA2ED" w14:textId="77777777" w:rsidR="00E5588B" w:rsidRPr="002801D9" w:rsidRDefault="00E5588B" w:rsidP="00E5588B">
      <w:pPr>
        <w:rPr>
          <w:rFonts w:ascii="Times New Roman" w:hAnsi="Times New Roman" w:cs="Times New Roman"/>
          <w:sz w:val="24"/>
          <w:szCs w:val="24"/>
        </w:rPr>
      </w:pPr>
    </w:p>
    <w:p w14:paraId="36562C40" w14:textId="77777777" w:rsidR="00E5588B" w:rsidRPr="002801D9" w:rsidRDefault="00E5588B" w:rsidP="00E5588B">
      <w:pPr>
        <w:rPr>
          <w:rFonts w:ascii="Times New Roman" w:hAnsi="Times New Roman" w:cs="Times New Roman"/>
          <w:sz w:val="24"/>
          <w:szCs w:val="24"/>
        </w:rPr>
      </w:pPr>
    </w:p>
    <w:p w14:paraId="22EC5809" w14:textId="77777777" w:rsidR="00E5588B" w:rsidRPr="002801D9" w:rsidRDefault="00E5588B" w:rsidP="00E5588B">
      <w:pPr>
        <w:rPr>
          <w:rFonts w:ascii="Times New Roman" w:hAnsi="Times New Roman" w:cs="Times New Roman"/>
          <w:sz w:val="24"/>
          <w:szCs w:val="24"/>
        </w:rPr>
      </w:pPr>
    </w:p>
    <w:p w14:paraId="5FFA215E" w14:textId="77777777" w:rsidR="00E5588B" w:rsidRPr="002801D9" w:rsidRDefault="00E5588B" w:rsidP="00E5588B">
      <w:pPr>
        <w:rPr>
          <w:rFonts w:ascii="Times New Roman" w:hAnsi="Times New Roman" w:cs="Times New Roman"/>
          <w:sz w:val="24"/>
          <w:szCs w:val="24"/>
        </w:rPr>
      </w:pPr>
    </w:p>
    <w:p w14:paraId="19DEF3A9" w14:textId="77777777" w:rsidR="00E5588B" w:rsidRPr="002801D9" w:rsidRDefault="00E5588B" w:rsidP="00E5588B">
      <w:pPr>
        <w:rPr>
          <w:rFonts w:ascii="Times New Roman" w:hAnsi="Times New Roman" w:cs="Times New Roman"/>
          <w:sz w:val="24"/>
          <w:szCs w:val="24"/>
        </w:rPr>
      </w:pPr>
    </w:p>
    <w:p w14:paraId="19364C13" w14:textId="77777777" w:rsidR="00E5588B" w:rsidRPr="002801D9" w:rsidRDefault="00E5588B" w:rsidP="00E5588B">
      <w:pPr>
        <w:rPr>
          <w:rFonts w:ascii="Times New Roman" w:hAnsi="Times New Roman" w:cs="Times New Roman"/>
          <w:sz w:val="24"/>
          <w:szCs w:val="24"/>
        </w:rPr>
      </w:pPr>
    </w:p>
    <w:p w14:paraId="531138C9" w14:textId="77777777" w:rsidR="00E5588B" w:rsidRPr="002801D9" w:rsidRDefault="00E5588B" w:rsidP="00E5588B">
      <w:pPr>
        <w:rPr>
          <w:rFonts w:ascii="Times New Roman" w:hAnsi="Times New Roman" w:cs="Times New Roman"/>
          <w:sz w:val="24"/>
          <w:szCs w:val="24"/>
        </w:rPr>
      </w:pPr>
    </w:p>
    <w:p w14:paraId="56BC6696" w14:textId="77777777" w:rsidR="00E5588B" w:rsidRPr="002801D9" w:rsidRDefault="00E5588B" w:rsidP="00E5588B">
      <w:pPr>
        <w:rPr>
          <w:rFonts w:ascii="Times New Roman" w:hAnsi="Times New Roman" w:cs="Times New Roman"/>
          <w:sz w:val="24"/>
          <w:szCs w:val="24"/>
        </w:rPr>
      </w:pPr>
    </w:p>
    <w:p w14:paraId="04899397" w14:textId="77777777" w:rsidR="00E5588B" w:rsidRPr="002801D9" w:rsidRDefault="00E5588B" w:rsidP="00E5588B">
      <w:pPr>
        <w:tabs>
          <w:tab w:val="left" w:pos="0"/>
          <w:tab w:val="left" w:pos="142"/>
          <w:tab w:val="right" w:pos="1701"/>
          <w:tab w:val="left" w:pos="1843"/>
        </w:tabs>
        <w:spacing w:line="360" w:lineRule="auto"/>
        <w:rPr>
          <w:rFonts w:ascii="Times New Roman" w:hAnsi="Times New Roman" w:cs="Times New Roman"/>
          <w:b/>
          <w:smallCaps/>
          <w:sz w:val="24"/>
          <w:szCs w:val="24"/>
        </w:rPr>
        <w:sectPr w:rsidR="00E5588B" w:rsidRPr="002801D9" w:rsidSect="000C467A">
          <w:footerReference w:type="default" r:id="rId8"/>
          <w:footerReference w:type="first" r:id="rId9"/>
          <w:type w:val="continuous"/>
          <w:pgSz w:w="11906" w:h="16838"/>
          <w:pgMar w:top="993" w:right="1417" w:bottom="1417" w:left="1417" w:header="709" w:footer="658" w:gutter="0"/>
          <w:cols w:space="708"/>
          <w:docGrid w:linePitch="360"/>
        </w:sectPr>
      </w:pPr>
    </w:p>
    <w:p w14:paraId="2CEFBE68" w14:textId="77777777" w:rsidR="00E5588B" w:rsidRPr="002801D9" w:rsidRDefault="00E5588B" w:rsidP="002E3BBB">
      <w:pPr>
        <w:rPr>
          <w:rFonts w:ascii="Times New Roman" w:eastAsia="Calibri" w:hAnsi="Times New Roman" w:cs="Times New Roman"/>
          <w:sz w:val="24"/>
          <w:szCs w:val="24"/>
        </w:rPr>
      </w:pPr>
      <w:r w:rsidRPr="002801D9">
        <w:rPr>
          <w:rFonts w:ascii="Times New Roman" w:hAnsi="Times New Roman" w:cs="Times New Roman"/>
          <w:sz w:val="24"/>
          <w:szCs w:val="24"/>
        </w:rPr>
        <w:lastRenderedPageBreak/>
        <w:fldChar w:fldCharType="begin"/>
      </w:r>
      <w:r w:rsidRPr="002801D9">
        <w:rPr>
          <w:rFonts w:ascii="Times New Roman" w:hAnsi="Times New Roman" w:cs="Times New Roman"/>
          <w:sz w:val="24"/>
          <w:szCs w:val="24"/>
        </w:rPr>
        <w:instrText xml:space="preserve"> INCLUDEPICTURE "http://www.inet.hr/~box/images/grb-rh.gif" \* MERGEFORMATINET </w:instrText>
      </w:r>
      <w:r w:rsidRPr="002801D9">
        <w:rPr>
          <w:rFonts w:ascii="Times New Roman" w:hAnsi="Times New Roman" w:cs="Times New Roman"/>
          <w:sz w:val="24"/>
          <w:szCs w:val="24"/>
        </w:rPr>
        <w:fldChar w:fldCharType="end"/>
      </w:r>
    </w:p>
    <w:p w14:paraId="04685841" w14:textId="77777777" w:rsidR="0014139F" w:rsidRPr="002801D9" w:rsidRDefault="0014139F" w:rsidP="0014139F">
      <w:pPr>
        <w:rPr>
          <w:rFonts w:ascii="Times New Roman" w:hAnsi="Times New Roman" w:cs="Times New Roman"/>
          <w:sz w:val="24"/>
        </w:rPr>
      </w:pPr>
    </w:p>
    <w:p w14:paraId="320E5921" w14:textId="77777777" w:rsidR="0014139F" w:rsidRPr="002801D9" w:rsidRDefault="0014139F" w:rsidP="0014139F">
      <w:pPr>
        <w:jc w:val="right"/>
        <w:rPr>
          <w:rFonts w:ascii="Times New Roman" w:hAnsi="Times New Roman" w:cs="Times New Roman"/>
          <w:sz w:val="24"/>
        </w:rPr>
      </w:pPr>
      <w:r w:rsidRPr="002801D9">
        <w:rPr>
          <w:rFonts w:ascii="Times New Roman" w:hAnsi="Times New Roman" w:cs="Times New Roman"/>
          <w:sz w:val="24"/>
        </w:rPr>
        <w:t>PRIJEDLOG</w:t>
      </w:r>
    </w:p>
    <w:p w14:paraId="0C87814A" w14:textId="4EF7BEC5" w:rsidR="006045CB" w:rsidRPr="002801D9" w:rsidRDefault="006045CB" w:rsidP="0088398A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045CB">
        <w:rPr>
          <w:rFonts w:ascii="Times New Roman" w:hAnsi="Times New Roman" w:cs="Times New Roman"/>
          <w:sz w:val="24"/>
          <w:szCs w:val="24"/>
        </w:rPr>
        <w:t xml:space="preserve">Na temelju članka 31. stavka 2. Zakona o Vladi Republike Hrvatske („Narodne novine”, br. 150/11., 119/14., 93/16., 116/18., 80/22. i 78/24.), </w:t>
      </w:r>
      <w:r w:rsidR="002A131C">
        <w:rPr>
          <w:rFonts w:ascii="Times New Roman" w:hAnsi="Times New Roman" w:cs="Times New Roman"/>
          <w:sz w:val="24"/>
          <w:szCs w:val="24"/>
        </w:rPr>
        <w:t xml:space="preserve">a u vezi s </w:t>
      </w:r>
      <w:r w:rsidRPr="006045CB">
        <w:rPr>
          <w:rFonts w:ascii="Times New Roman" w:hAnsi="Times New Roman" w:cs="Times New Roman"/>
          <w:sz w:val="24"/>
          <w:szCs w:val="24"/>
        </w:rPr>
        <w:t>člank</w:t>
      </w:r>
      <w:r w:rsidR="002A131C">
        <w:rPr>
          <w:rFonts w:ascii="Times New Roman" w:hAnsi="Times New Roman" w:cs="Times New Roman"/>
          <w:sz w:val="24"/>
          <w:szCs w:val="24"/>
        </w:rPr>
        <w:t>om</w:t>
      </w:r>
      <w:r w:rsidRPr="006045CB">
        <w:rPr>
          <w:rFonts w:ascii="Times New Roman" w:hAnsi="Times New Roman" w:cs="Times New Roman"/>
          <w:sz w:val="24"/>
          <w:szCs w:val="24"/>
        </w:rPr>
        <w:t xml:space="preserve"> 5. Zakona o tržištu plina („Narodne novine”, br. 18/18. i 23/20.) </w:t>
      </w:r>
      <w:r w:rsidR="00471B39">
        <w:rPr>
          <w:rFonts w:ascii="Times New Roman" w:hAnsi="Times New Roman" w:cs="Times New Roman"/>
          <w:sz w:val="24"/>
          <w:szCs w:val="24"/>
        </w:rPr>
        <w:t>i</w:t>
      </w:r>
      <w:r w:rsidRPr="006045CB">
        <w:rPr>
          <w:rFonts w:ascii="Times New Roman" w:hAnsi="Times New Roman" w:cs="Times New Roman"/>
          <w:sz w:val="24"/>
          <w:szCs w:val="24"/>
        </w:rPr>
        <w:t xml:space="preserve"> </w:t>
      </w:r>
      <w:r w:rsidR="003410F7" w:rsidRPr="006045CB">
        <w:rPr>
          <w:rFonts w:ascii="Times New Roman" w:hAnsi="Times New Roman" w:cs="Times New Roman"/>
          <w:sz w:val="24"/>
          <w:szCs w:val="24"/>
        </w:rPr>
        <w:t>Odluk</w:t>
      </w:r>
      <w:r w:rsidR="002A131C">
        <w:rPr>
          <w:rFonts w:ascii="Times New Roman" w:hAnsi="Times New Roman" w:cs="Times New Roman"/>
          <w:sz w:val="24"/>
          <w:szCs w:val="24"/>
        </w:rPr>
        <w:t>om</w:t>
      </w:r>
      <w:r w:rsidR="003410F7" w:rsidRPr="006045CB">
        <w:rPr>
          <w:rFonts w:ascii="Times New Roman" w:hAnsi="Times New Roman" w:cs="Times New Roman"/>
          <w:sz w:val="24"/>
          <w:szCs w:val="24"/>
        </w:rPr>
        <w:t xml:space="preserve"> </w:t>
      </w:r>
      <w:r w:rsidRPr="006045CB">
        <w:rPr>
          <w:rFonts w:ascii="Times New Roman" w:hAnsi="Times New Roman" w:cs="Times New Roman"/>
          <w:sz w:val="24"/>
          <w:szCs w:val="24"/>
        </w:rPr>
        <w:t>o donošenju Plana intervencije o mjerama zaštite sigurnosti opskrbe plinom Republike Hrvatske („Narodne novine”, broj 52/25</w:t>
      </w:r>
      <w:r w:rsidR="0088398A">
        <w:rPr>
          <w:rFonts w:ascii="Times New Roman" w:hAnsi="Times New Roman" w:cs="Times New Roman"/>
          <w:sz w:val="24"/>
          <w:szCs w:val="24"/>
        </w:rPr>
        <w:t>.</w:t>
      </w:r>
      <w:r w:rsidRPr="006045CB">
        <w:rPr>
          <w:rFonts w:ascii="Times New Roman" w:hAnsi="Times New Roman" w:cs="Times New Roman"/>
          <w:sz w:val="24"/>
          <w:szCs w:val="24"/>
        </w:rPr>
        <w:t>), Vlada Republike Hrvatske je na sjednici održanoj _______ donijela</w:t>
      </w:r>
    </w:p>
    <w:p w14:paraId="614DF038" w14:textId="376EEF83" w:rsidR="0014139F" w:rsidRPr="002801D9" w:rsidRDefault="0014139F" w:rsidP="0088398A">
      <w:pPr>
        <w:spacing w:after="0" w:line="240" w:lineRule="auto"/>
      </w:pPr>
    </w:p>
    <w:p w14:paraId="060585DD" w14:textId="74653758" w:rsidR="0014139F" w:rsidRDefault="007A3521" w:rsidP="008839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1D9">
        <w:rPr>
          <w:rFonts w:ascii="Times New Roman" w:hAnsi="Times New Roman" w:cs="Times New Roman"/>
          <w:b/>
          <w:sz w:val="24"/>
          <w:szCs w:val="24"/>
        </w:rPr>
        <w:t>O</w:t>
      </w:r>
      <w:r w:rsidR="008839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01D9">
        <w:rPr>
          <w:rFonts w:ascii="Times New Roman" w:hAnsi="Times New Roman" w:cs="Times New Roman"/>
          <w:b/>
          <w:sz w:val="24"/>
          <w:szCs w:val="24"/>
        </w:rPr>
        <w:t>D</w:t>
      </w:r>
      <w:r w:rsidR="008839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01D9">
        <w:rPr>
          <w:rFonts w:ascii="Times New Roman" w:hAnsi="Times New Roman" w:cs="Times New Roman"/>
          <w:b/>
          <w:sz w:val="24"/>
          <w:szCs w:val="24"/>
        </w:rPr>
        <w:t>L</w:t>
      </w:r>
      <w:r w:rsidR="008839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01D9">
        <w:rPr>
          <w:rFonts w:ascii="Times New Roman" w:hAnsi="Times New Roman" w:cs="Times New Roman"/>
          <w:b/>
          <w:sz w:val="24"/>
          <w:szCs w:val="24"/>
        </w:rPr>
        <w:t>U</w:t>
      </w:r>
      <w:r w:rsidR="008839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01D9">
        <w:rPr>
          <w:rFonts w:ascii="Times New Roman" w:hAnsi="Times New Roman" w:cs="Times New Roman"/>
          <w:b/>
          <w:sz w:val="24"/>
          <w:szCs w:val="24"/>
        </w:rPr>
        <w:t>K</w:t>
      </w:r>
      <w:r w:rsidR="008839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01D9">
        <w:rPr>
          <w:rFonts w:ascii="Times New Roman" w:hAnsi="Times New Roman" w:cs="Times New Roman"/>
          <w:b/>
          <w:sz w:val="24"/>
          <w:szCs w:val="24"/>
        </w:rPr>
        <w:t>U</w:t>
      </w:r>
    </w:p>
    <w:p w14:paraId="6A091C09" w14:textId="77777777" w:rsidR="0088398A" w:rsidRPr="002801D9" w:rsidRDefault="0088398A" w:rsidP="008839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ED29E2" w14:textId="319D4843" w:rsidR="0014139F" w:rsidRPr="002801D9" w:rsidRDefault="0088398A" w:rsidP="008839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2801D9">
        <w:rPr>
          <w:rFonts w:ascii="Times New Roman" w:hAnsi="Times New Roman" w:cs="Times New Roman"/>
          <w:b/>
          <w:bCs/>
          <w:sz w:val="24"/>
        </w:rPr>
        <w:t>o osigura</w:t>
      </w:r>
      <w:r>
        <w:rPr>
          <w:rFonts w:ascii="Times New Roman" w:hAnsi="Times New Roman" w:cs="Times New Roman"/>
          <w:b/>
          <w:bCs/>
          <w:sz w:val="24"/>
        </w:rPr>
        <w:t>nju zaliha plina na teritoriju Republike H</w:t>
      </w:r>
      <w:r w:rsidRPr="002801D9">
        <w:rPr>
          <w:rFonts w:ascii="Times New Roman" w:hAnsi="Times New Roman" w:cs="Times New Roman"/>
          <w:b/>
          <w:bCs/>
          <w:sz w:val="24"/>
        </w:rPr>
        <w:t>rvatske</w:t>
      </w:r>
      <w:r>
        <w:rPr>
          <w:rFonts w:ascii="Times New Roman" w:hAnsi="Times New Roman" w:cs="Times New Roman"/>
          <w:b/>
          <w:bCs/>
          <w:sz w:val="24"/>
        </w:rPr>
        <w:t xml:space="preserve"> za ogrjevnu sezonu 2026./2027.</w:t>
      </w:r>
    </w:p>
    <w:p w14:paraId="516C783A" w14:textId="77777777" w:rsidR="0014139F" w:rsidRPr="002801D9" w:rsidRDefault="0014139F" w:rsidP="0088398A">
      <w:pPr>
        <w:spacing w:after="0" w:line="240" w:lineRule="auto"/>
      </w:pPr>
    </w:p>
    <w:p w14:paraId="494D1A98" w14:textId="348B267C" w:rsidR="0014139F" w:rsidRDefault="0014139F" w:rsidP="0088398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801D9">
        <w:rPr>
          <w:rFonts w:ascii="Times New Roman" w:hAnsi="Times New Roman" w:cs="Times New Roman"/>
          <w:b/>
          <w:sz w:val="24"/>
        </w:rPr>
        <w:t>I</w:t>
      </w:r>
      <w:r w:rsidRPr="002801D9">
        <w:rPr>
          <w:rFonts w:ascii="Times New Roman" w:hAnsi="Times New Roman" w:cs="Times New Roman"/>
          <w:sz w:val="24"/>
        </w:rPr>
        <w:t>.</w:t>
      </w:r>
    </w:p>
    <w:p w14:paraId="59503099" w14:textId="77777777" w:rsidR="0088398A" w:rsidRPr="002801D9" w:rsidRDefault="0088398A" w:rsidP="0088398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2E0204AC" w14:textId="57885ACE" w:rsidR="0014139F" w:rsidRPr="002801D9" w:rsidRDefault="0014139F" w:rsidP="0088398A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2801D9">
        <w:rPr>
          <w:rFonts w:ascii="Times New Roman" w:hAnsi="Times New Roman" w:cs="Times New Roman"/>
          <w:sz w:val="24"/>
        </w:rPr>
        <w:t xml:space="preserve">Zadužuje se </w:t>
      </w:r>
      <w:r w:rsidR="00EE47BD" w:rsidRPr="002801D9">
        <w:rPr>
          <w:rFonts w:ascii="Times New Roman" w:hAnsi="Times New Roman" w:cs="Times New Roman"/>
          <w:sz w:val="24"/>
        </w:rPr>
        <w:t xml:space="preserve">zajamčeni opskrbljivač </w:t>
      </w:r>
      <w:r w:rsidR="009D68E1" w:rsidRPr="002801D9">
        <w:rPr>
          <w:rFonts w:ascii="Times New Roman" w:hAnsi="Times New Roman" w:cs="Times New Roman"/>
          <w:sz w:val="24"/>
        </w:rPr>
        <w:t>ili s njime povezano društvo</w:t>
      </w:r>
      <w:r w:rsidR="001E1E64" w:rsidRPr="002801D9">
        <w:rPr>
          <w:rFonts w:ascii="Times New Roman" w:hAnsi="Times New Roman" w:cs="Times New Roman"/>
          <w:sz w:val="24"/>
        </w:rPr>
        <w:t xml:space="preserve"> </w:t>
      </w:r>
      <w:r w:rsidRPr="002801D9">
        <w:rPr>
          <w:rFonts w:ascii="Times New Roman" w:hAnsi="Times New Roman" w:cs="Times New Roman"/>
          <w:sz w:val="24"/>
        </w:rPr>
        <w:t>da, radi osiguranja zaliha plina na teritoriju Republike Hrvatske</w:t>
      </w:r>
      <w:r w:rsidR="00FA1387" w:rsidRPr="002801D9">
        <w:rPr>
          <w:rFonts w:ascii="Times New Roman" w:hAnsi="Times New Roman" w:cs="Times New Roman"/>
          <w:sz w:val="24"/>
        </w:rPr>
        <w:t xml:space="preserve"> i zaštite </w:t>
      </w:r>
      <w:r w:rsidR="00B97D6D" w:rsidRPr="002801D9">
        <w:rPr>
          <w:rFonts w:ascii="Times New Roman" w:hAnsi="Times New Roman" w:cs="Times New Roman"/>
          <w:sz w:val="24"/>
        </w:rPr>
        <w:t>sigurnosti opskrbe plinom za ogrjevnu sezonu 2026./2027.</w:t>
      </w:r>
      <w:r w:rsidRPr="002801D9">
        <w:rPr>
          <w:rFonts w:ascii="Times New Roman" w:hAnsi="Times New Roman" w:cs="Times New Roman"/>
          <w:sz w:val="24"/>
        </w:rPr>
        <w:t xml:space="preserve">, osigura </w:t>
      </w:r>
      <w:r w:rsidR="00A943FD">
        <w:rPr>
          <w:rFonts w:ascii="Times New Roman" w:hAnsi="Times New Roman" w:cs="Times New Roman"/>
          <w:sz w:val="24"/>
        </w:rPr>
        <w:t>dodatne</w:t>
      </w:r>
      <w:r w:rsidR="009C1FBC">
        <w:rPr>
          <w:rFonts w:ascii="Times New Roman" w:hAnsi="Times New Roman" w:cs="Times New Roman"/>
          <w:sz w:val="24"/>
        </w:rPr>
        <w:t xml:space="preserve"> </w:t>
      </w:r>
      <w:r w:rsidRPr="002801D9">
        <w:rPr>
          <w:rFonts w:ascii="Times New Roman" w:hAnsi="Times New Roman" w:cs="Times New Roman"/>
          <w:sz w:val="24"/>
        </w:rPr>
        <w:t>količine plina u iznosu od</w:t>
      </w:r>
      <w:r w:rsidR="00D46ABC" w:rsidRPr="002801D9">
        <w:rPr>
          <w:rFonts w:ascii="Times New Roman" w:hAnsi="Times New Roman" w:cs="Times New Roman"/>
          <w:sz w:val="24"/>
        </w:rPr>
        <w:t xml:space="preserve"> najmanje</w:t>
      </w:r>
      <w:r w:rsidRPr="002801D9">
        <w:rPr>
          <w:rFonts w:ascii="Times New Roman" w:hAnsi="Times New Roman" w:cs="Times New Roman"/>
          <w:sz w:val="24"/>
        </w:rPr>
        <w:t xml:space="preserve"> </w:t>
      </w:r>
      <w:r w:rsidR="00BB2FE0" w:rsidRPr="002801D9">
        <w:rPr>
          <w:rFonts w:ascii="Times New Roman" w:hAnsi="Times New Roman" w:cs="Times New Roman"/>
          <w:sz w:val="24"/>
        </w:rPr>
        <w:t>1.165.371.816</w:t>
      </w:r>
      <w:r w:rsidRPr="002801D9">
        <w:rPr>
          <w:rFonts w:ascii="Times New Roman" w:hAnsi="Times New Roman" w:cs="Times New Roman"/>
          <w:sz w:val="24"/>
        </w:rPr>
        <w:t xml:space="preserve"> </w:t>
      </w:r>
      <w:r w:rsidR="00BB2FE0" w:rsidRPr="002801D9">
        <w:rPr>
          <w:rFonts w:ascii="Times New Roman" w:hAnsi="Times New Roman" w:cs="Times New Roman"/>
          <w:sz w:val="24"/>
        </w:rPr>
        <w:t>kWh</w:t>
      </w:r>
      <w:r w:rsidRPr="002801D9">
        <w:rPr>
          <w:rFonts w:ascii="Times New Roman" w:hAnsi="Times New Roman" w:cs="Times New Roman"/>
          <w:sz w:val="24"/>
        </w:rPr>
        <w:t xml:space="preserve"> u sustav</w:t>
      </w:r>
      <w:r w:rsidR="00412349">
        <w:rPr>
          <w:rFonts w:ascii="Times New Roman" w:hAnsi="Times New Roman" w:cs="Times New Roman"/>
          <w:sz w:val="24"/>
        </w:rPr>
        <w:t>u</w:t>
      </w:r>
      <w:r w:rsidRPr="002801D9">
        <w:rPr>
          <w:rFonts w:ascii="Times New Roman" w:hAnsi="Times New Roman" w:cs="Times New Roman"/>
          <w:sz w:val="24"/>
        </w:rPr>
        <w:t xml:space="preserve"> skladišta plina operatora Podzemno skladište plina d.o.o. </w:t>
      </w:r>
      <w:r w:rsidR="00713A54" w:rsidRPr="002801D9">
        <w:rPr>
          <w:rFonts w:ascii="Times New Roman" w:hAnsi="Times New Roman" w:cs="Times New Roman"/>
          <w:sz w:val="24"/>
        </w:rPr>
        <w:t>(u daljnjem tekstu: PSP d.o.o.)</w:t>
      </w:r>
      <w:r w:rsidR="007504A2" w:rsidRPr="002801D9">
        <w:rPr>
          <w:rFonts w:ascii="Times New Roman" w:hAnsi="Times New Roman" w:cs="Times New Roman"/>
          <w:sz w:val="24"/>
        </w:rPr>
        <w:t xml:space="preserve"> </w:t>
      </w:r>
      <w:r w:rsidR="009C1FBC">
        <w:rPr>
          <w:rFonts w:ascii="Times New Roman" w:hAnsi="Times New Roman" w:cs="Times New Roman"/>
          <w:sz w:val="24"/>
        </w:rPr>
        <w:t xml:space="preserve">korištenjem </w:t>
      </w:r>
      <w:r w:rsidR="00B36024" w:rsidRPr="002801D9">
        <w:rPr>
          <w:rFonts w:ascii="Times New Roman" w:hAnsi="Times New Roman" w:cs="Times New Roman"/>
          <w:sz w:val="24"/>
        </w:rPr>
        <w:t>raspoloživ</w:t>
      </w:r>
      <w:r w:rsidR="00B36024">
        <w:rPr>
          <w:rFonts w:ascii="Times New Roman" w:hAnsi="Times New Roman" w:cs="Times New Roman"/>
          <w:sz w:val="24"/>
        </w:rPr>
        <w:t>i</w:t>
      </w:r>
      <w:r w:rsidR="009C1FBC">
        <w:rPr>
          <w:rFonts w:ascii="Times New Roman" w:hAnsi="Times New Roman" w:cs="Times New Roman"/>
          <w:sz w:val="24"/>
        </w:rPr>
        <w:t>h</w:t>
      </w:r>
      <w:r w:rsidR="00B36024" w:rsidRPr="002801D9">
        <w:rPr>
          <w:rFonts w:ascii="Times New Roman" w:hAnsi="Times New Roman" w:cs="Times New Roman"/>
          <w:sz w:val="24"/>
        </w:rPr>
        <w:t xml:space="preserve"> neiskorišten</w:t>
      </w:r>
      <w:r w:rsidR="00B36024">
        <w:rPr>
          <w:rFonts w:ascii="Times New Roman" w:hAnsi="Times New Roman" w:cs="Times New Roman"/>
          <w:sz w:val="24"/>
        </w:rPr>
        <w:t>i</w:t>
      </w:r>
      <w:r w:rsidR="009C1FBC">
        <w:rPr>
          <w:rFonts w:ascii="Times New Roman" w:hAnsi="Times New Roman" w:cs="Times New Roman"/>
          <w:sz w:val="24"/>
        </w:rPr>
        <w:t>h</w:t>
      </w:r>
      <w:r w:rsidR="00B36024" w:rsidRPr="002801D9">
        <w:rPr>
          <w:rFonts w:ascii="Times New Roman" w:hAnsi="Times New Roman" w:cs="Times New Roman"/>
          <w:sz w:val="24"/>
        </w:rPr>
        <w:t xml:space="preserve"> skladišn</w:t>
      </w:r>
      <w:r w:rsidR="00B36024">
        <w:rPr>
          <w:rFonts w:ascii="Times New Roman" w:hAnsi="Times New Roman" w:cs="Times New Roman"/>
          <w:sz w:val="24"/>
        </w:rPr>
        <w:t>i</w:t>
      </w:r>
      <w:r w:rsidR="009C1FBC">
        <w:rPr>
          <w:rFonts w:ascii="Times New Roman" w:hAnsi="Times New Roman" w:cs="Times New Roman"/>
          <w:sz w:val="24"/>
        </w:rPr>
        <w:t>h</w:t>
      </w:r>
      <w:r w:rsidR="00B36024" w:rsidRPr="002801D9">
        <w:rPr>
          <w:rFonts w:ascii="Times New Roman" w:hAnsi="Times New Roman" w:cs="Times New Roman"/>
          <w:sz w:val="24"/>
        </w:rPr>
        <w:t xml:space="preserve"> kapacitet</w:t>
      </w:r>
      <w:r w:rsidR="00B36024">
        <w:rPr>
          <w:rFonts w:ascii="Times New Roman" w:hAnsi="Times New Roman" w:cs="Times New Roman"/>
          <w:sz w:val="24"/>
        </w:rPr>
        <w:t>a</w:t>
      </w:r>
      <w:r w:rsidR="00713A54" w:rsidRPr="00E74450">
        <w:rPr>
          <w:rFonts w:ascii="Times New Roman" w:hAnsi="Times New Roman" w:cs="Times New Roman"/>
          <w:sz w:val="24"/>
        </w:rPr>
        <w:t>.</w:t>
      </w:r>
    </w:p>
    <w:p w14:paraId="1E7A10F4" w14:textId="77777777" w:rsidR="00F77553" w:rsidRPr="002801D9" w:rsidRDefault="00F77553" w:rsidP="008839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4BE92BA5" w14:textId="6000C9B3" w:rsidR="0014139F" w:rsidRDefault="0014139F" w:rsidP="008839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801D9">
        <w:rPr>
          <w:rFonts w:ascii="Times New Roman" w:hAnsi="Times New Roman" w:cs="Times New Roman"/>
          <w:b/>
          <w:sz w:val="24"/>
        </w:rPr>
        <w:t>II.</w:t>
      </w:r>
    </w:p>
    <w:p w14:paraId="1946D250" w14:textId="77777777" w:rsidR="0088398A" w:rsidRPr="002801D9" w:rsidRDefault="0088398A" w:rsidP="008839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2F5CF23B" w14:textId="61271F80" w:rsidR="00792FA2" w:rsidRDefault="007A3521" w:rsidP="0088398A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2801D9">
        <w:rPr>
          <w:rFonts w:ascii="Times New Roman" w:hAnsi="Times New Roman" w:cs="Times New Roman"/>
          <w:sz w:val="24"/>
        </w:rPr>
        <w:t xml:space="preserve">Plinom iz točke I. ove Odluke raspolaže </w:t>
      </w:r>
      <w:r w:rsidR="002E641D" w:rsidRPr="002801D9">
        <w:rPr>
          <w:rFonts w:ascii="Times New Roman" w:hAnsi="Times New Roman" w:cs="Times New Roman"/>
          <w:sz w:val="24"/>
        </w:rPr>
        <w:t xml:space="preserve">zajamčeni opskrbljivač ili s njime povezano društvo </w:t>
      </w:r>
      <w:r w:rsidR="00486FBD" w:rsidRPr="002801D9">
        <w:rPr>
          <w:rFonts w:ascii="Times New Roman" w:hAnsi="Times New Roman" w:cs="Times New Roman"/>
          <w:sz w:val="24"/>
        </w:rPr>
        <w:t xml:space="preserve">u svrhu osiguranja </w:t>
      </w:r>
      <w:r w:rsidR="00A07385" w:rsidRPr="002801D9">
        <w:rPr>
          <w:rFonts w:ascii="Times New Roman" w:hAnsi="Times New Roman" w:cs="Times New Roman"/>
          <w:sz w:val="24"/>
        </w:rPr>
        <w:t>sigurnosti</w:t>
      </w:r>
      <w:r w:rsidR="00486FBD" w:rsidRPr="002801D9">
        <w:rPr>
          <w:rFonts w:ascii="Times New Roman" w:hAnsi="Times New Roman" w:cs="Times New Roman"/>
          <w:sz w:val="24"/>
        </w:rPr>
        <w:t xml:space="preserve"> opskrbe koja može uključivati sigurnost opskrbe plinom, električnom energijom i toplinskom </w:t>
      </w:r>
      <w:r w:rsidR="00792FA2" w:rsidRPr="002801D9">
        <w:rPr>
          <w:rFonts w:ascii="Times New Roman" w:hAnsi="Times New Roman" w:cs="Times New Roman"/>
          <w:sz w:val="24"/>
        </w:rPr>
        <w:t>e</w:t>
      </w:r>
      <w:r w:rsidR="0088398A">
        <w:rPr>
          <w:rFonts w:ascii="Times New Roman" w:hAnsi="Times New Roman" w:cs="Times New Roman"/>
          <w:sz w:val="24"/>
        </w:rPr>
        <w:t>nergijom proizvedenom iz plina.</w:t>
      </w:r>
    </w:p>
    <w:p w14:paraId="34F058E7" w14:textId="77777777" w:rsidR="0088398A" w:rsidRPr="002801D9" w:rsidRDefault="0088398A" w:rsidP="0088398A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14:paraId="353BBE94" w14:textId="1B646101" w:rsidR="00BD6426" w:rsidRDefault="00AF44AB" w:rsidP="0088398A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2801D9">
        <w:rPr>
          <w:rFonts w:ascii="Times New Roman" w:hAnsi="Times New Roman" w:cs="Times New Roman"/>
          <w:sz w:val="24"/>
        </w:rPr>
        <w:t xml:space="preserve">Količine plina koje nisu potrebne za svrhe </w:t>
      </w:r>
      <w:r w:rsidR="002D0C59" w:rsidRPr="002801D9">
        <w:rPr>
          <w:rFonts w:ascii="Times New Roman" w:hAnsi="Times New Roman" w:cs="Times New Roman"/>
          <w:sz w:val="24"/>
        </w:rPr>
        <w:t xml:space="preserve">iz stavka 1. ove točke </w:t>
      </w:r>
      <w:r w:rsidRPr="002801D9">
        <w:rPr>
          <w:rFonts w:ascii="Times New Roman" w:hAnsi="Times New Roman" w:cs="Times New Roman"/>
          <w:sz w:val="24"/>
        </w:rPr>
        <w:t xml:space="preserve">mogu se prodati na tržištu, pri čemu se ostvareni prihod uzima u obzir pri obračunu eventualne naknade </w:t>
      </w:r>
      <w:r w:rsidR="00A25EB9" w:rsidRPr="002801D9">
        <w:rPr>
          <w:rFonts w:ascii="Times New Roman" w:hAnsi="Times New Roman" w:cs="Times New Roman"/>
          <w:sz w:val="24"/>
        </w:rPr>
        <w:t xml:space="preserve">opravdanih i dokumentiranih </w:t>
      </w:r>
      <w:r w:rsidRPr="002801D9">
        <w:rPr>
          <w:rFonts w:ascii="Times New Roman" w:hAnsi="Times New Roman" w:cs="Times New Roman"/>
          <w:sz w:val="24"/>
        </w:rPr>
        <w:t xml:space="preserve">troškova </w:t>
      </w:r>
      <w:r w:rsidR="007D558D" w:rsidRPr="002801D9">
        <w:rPr>
          <w:rFonts w:ascii="Times New Roman" w:hAnsi="Times New Roman" w:cs="Times New Roman"/>
          <w:sz w:val="24"/>
        </w:rPr>
        <w:t>provedbe ove Odluke</w:t>
      </w:r>
      <w:r w:rsidR="0088398A">
        <w:rPr>
          <w:rFonts w:ascii="Times New Roman" w:hAnsi="Times New Roman" w:cs="Times New Roman"/>
          <w:sz w:val="24"/>
        </w:rPr>
        <w:t>.</w:t>
      </w:r>
    </w:p>
    <w:p w14:paraId="74EA1783" w14:textId="77777777" w:rsidR="0088398A" w:rsidRPr="002801D9" w:rsidRDefault="0088398A" w:rsidP="0088398A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14:paraId="48FAEF8C" w14:textId="2EE51BC5" w:rsidR="00F77553" w:rsidRPr="002801D9" w:rsidRDefault="00552891" w:rsidP="0088398A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2801D9">
        <w:rPr>
          <w:rFonts w:ascii="Times New Roman" w:hAnsi="Times New Roman" w:cs="Times New Roman"/>
          <w:sz w:val="24"/>
        </w:rPr>
        <w:t>Zajamčeni opskrbljivač ili s njime povezano društvo dužno je mjesečno izvješćivati Ministarstvo gospodarstva o raspolaganju količinama plina iz točke I. ove Odluke</w:t>
      </w:r>
      <w:r w:rsidR="00702AF2" w:rsidRPr="002801D9">
        <w:rPr>
          <w:rFonts w:ascii="Times New Roman" w:hAnsi="Times New Roman" w:cs="Times New Roman"/>
          <w:sz w:val="24"/>
        </w:rPr>
        <w:t>.</w:t>
      </w:r>
    </w:p>
    <w:p w14:paraId="2299B4A9" w14:textId="77777777" w:rsidR="00C26E67" w:rsidRPr="002801D9" w:rsidRDefault="00C26E67" w:rsidP="008839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DB46925" w14:textId="755040EF" w:rsidR="00C26E67" w:rsidRDefault="00C26E67" w:rsidP="008839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801D9">
        <w:rPr>
          <w:rFonts w:ascii="Times New Roman" w:hAnsi="Times New Roman" w:cs="Times New Roman"/>
          <w:b/>
          <w:sz w:val="24"/>
        </w:rPr>
        <w:t>III.</w:t>
      </w:r>
    </w:p>
    <w:p w14:paraId="22D8178C" w14:textId="77777777" w:rsidR="004D7C41" w:rsidRPr="002801D9" w:rsidRDefault="004D7C41" w:rsidP="008839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276A837C" w14:textId="6079F70A" w:rsidR="007B5024" w:rsidRDefault="007E51CA" w:rsidP="004D7C41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2801D9">
        <w:rPr>
          <w:rFonts w:ascii="Times New Roman" w:hAnsi="Times New Roman" w:cs="Times New Roman"/>
          <w:sz w:val="24"/>
        </w:rPr>
        <w:lastRenderedPageBreak/>
        <w:t xml:space="preserve">Ministarstvo gospodarstva će, u suradnji s Ministarstvom financija, </w:t>
      </w:r>
      <w:r w:rsidR="00EC70F7">
        <w:rPr>
          <w:rFonts w:ascii="Times New Roman" w:hAnsi="Times New Roman" w:cs="Times New Roman"/>
          <w:sz w:val="24"/>
        </w:rPr>
        <w:t xml:space="preserve">u drugom tromjesečju 2027. godine </w:t>
      </w:r>
      <w:r w:rsidRPr="002801D9">
        <w:rPr>
          <w:rFonts w:ascii="Times New Roman" w:hAnsi="Times New Roman" w:cs="Times New Roman"/>
          <w:sz w:val="24"/>
        </w:rPr>
        <w:t xml:space="preserve">poduzeti potrebne aktivnosti radi osiguranja sredstava </w:t>
      </w:r>
      <w:r w:rsidR="00CB6742">
        <w:rPr>
          <w:rFonts w:ascii="Times New Roman" w:hAnsi="Times New Roman" w:cs="Times New Roman"/>
          <w:sz w:val="24"/>
        </w:rPr>
        <w:t xml:space="preserve">u </w:t>
      </w:r>
      <w:r w:rsidR="00644CBA">
        <w:rPr>
          <w:rFonts w:ascii="Times New Roman" w:hAnsi="Times New Roman" w:cs="Times New Roman"/>
          <w:sz w:val="24"/>
        </w:rPr>
        <w:t>d</w:t>
      </w:r>
      <w:r w:rsidR="00CB6742">
        <w:rPr>
          <w:rFonts w:ascii="Times New Roman" w:hAnsi="Times New Roman" w:cs="Times New Roman"/>
          <w:sz w:val="24"/>
        </w:rPr>
        <w:t xml:space="preserve">ržavnom </w:t>
      </w:r>
      <w:r w:rsidR="00CB6742" w:rsidRPr="00CB6742">
        <w:rPr>
          <w:rFonts w:ascii="Times New Roman" w:hAnsi="Times New Roman" w:cs="Times New Roman"/>
          <w:sz w:val="24"/>
        </w:rPr>
        <w:t>proračunu Republike Hrvatske</w:t>
      </w:r>
      <w:r w:rsidR="00346B0F">
        <w:rPr>
          <w:rFonts w:ascii="Times New Roman" w:hAnsi="Times New Roman" w:cs="Times New Roman"/>
          <w:sz w:val="24"/>
        </w:rPr>
        <w:t>,</w:t>
      </w:r>
      <w:r w:rsidR="00CB6742" w:rsidRPr="00CB6742">
        <w:rPr>
          <w:rFonts w:ascii="Times New Roman" w:hAnsi="Times New Roman" w:cs="Times New Roman"/>
          <w:sz w:val="24"/>
        </w:rPr>
        <w:t xml:space="preserve"> u razdjelu 077 Ministarstv</w:t>
      </w:r>
      <w:r w:rsidR="00644CBA">
        <w:rPr>
          <w:rFonts w:ascii="Times New Roman" w:hAnsi="Times New Roman" w:cs="Times New Roman"/>
          <w:sz w:val="24"/>
        </w:rPr>
        <w:t>o</w:t>
      </w:r>
      <w:r w:rsidR="00CB6742" w:rsidRPr="00CB6742">
        <w:rPr>
          <w:rFonts w:ascii="Times New Roman" w:hAnsi="Times New Roman" w:cs="Times New Roman"/>
          <w:sz w:val="24"/>
        </w:rPr>
        <w:t xml:space="preserve"> gospodarstv</w:t>
      </w:r>
      <w:r w:rsidR="00644CBA">
        <w:rPr>
          <w:rFonts w:ascii="Times New Roman" w:hAnsi="Times New Roman" w:cs="Times New Roman"/>
          <w:sz w:val="24"/>
        </w:rPr>
        <w:t>a</w:t>
      </w:r>
      <w:r w:rsidR="00346B0F">
        <w:rPr>
          <w:rFonts w:ascii="Times New Roman" w:hAnsi="Times New Roman" w:cs="Times New Roman"/>
          <w:sz w:val="24"/>
        </w:rPr>
        <w:t>,</w:t>
      </w:r>
      <w:r w:rsidR="00CB6742" w:rsidRPr="00CB6742">
        <w:rPr>
          <w:rFonts w:ascii="Times New Roman" w:hAnsi="Times New Roman" w:cs="Times New Roman"/>
          <w:sz w:val="24"/>
        </w:rPr>
        <w:t xml:space="preserve"> </w:t>
      </w:r>
      <w:r w:rsidRPr="002801D9">
        <w:rPr>
          <w:rFonts w:ascii="Times New Roman" w:hAnsi="Times New Roman" w:cs="Times New Roman"/>
          <w:sz w:val="24"/>
        </w:rPr>
        <w:t>za pokrivanje opravdanih i dokumentiranih troškova provedbe ove Odluke, sukladno propisima kojima se uređuje državni proračun i njegovo izvršavanje.</w:t>
      </w:r>
    </w:p>
    <w:p w14:paraId="27120796" w14:textId="77777777" w:rsidR="004D7C41" w:rsidRPr="002801D9" w:rsidRDefault="004D7C41" w:rsidP="004D7C41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14:paraId="22376055" w14:textId="4A798330" w:rsidR="00C645B2" w:rsidRDefault="00C645B2" w:rsidP="004D7C41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2801D9">
        <w:rPr>
          <w:rFonts w:ascii="Times New Roman" w:hAnsi="Times New Roman" w:cs="Times New Roman"/>
          <w:sz w:val="24"/>
        </w:rPr>
        <w:t xml:space="preserve">Opravdani i dokumentirani troškovi iz stavka 1. ove točke mogu uključivati razliku između nabavne i tržišne prodajne cijene plina </w:t>
      </w:r>
      <w:r w:rsidR="00ED608C">
        <w:rPr>
          <w:rFonts w:ascii="Times New Roman" w:hAnsi="Times New Roman" w:cs="Times New Roman"/>
          <w:sz w:val="24"/>
        </w:rPr>
        <w:t xml:space="preserve">za količine plina </w:t>
      </w:r>
      <w:r w:rsidRPr="002801D9">
        <w:rPr>
          <w:rFonts w:ascii="Times New Roman" w:hAnsi="Times New Roman" w:cs="Times New Roman"/>
          <w:sz w:val="24"/>
        </w:rPr>
        <w:t>iz točke I. ove Odluke te troškove skladištenja, uključujući radni volumen, stalni kapacitet utiskivanja i stalni kapacitet povlačenja</w:t>
      </w:r>
      <w:r w:rsidR="00CF293D">
        <w:rPr>
          <w:rFonts w:ascii="Times New Roman" w:hAnsi="Times New Roman" w:cs="Times New Roman"/>
          <w:sz w:val="24"/>
        </w:rPr>
        <w:t xml:space="preserve"> kao i pripadajuće</w:t>
      </w:r>
      <w:r w:rsidR="002A4203">
        <w:rPr>
          <w:rFonts w:ascii="Times New Roman" w:hAnsi="Times New Roman" w:cs="Times New Roman"/>
          <w:sz w:val="24"/>
        </w:rPr>
        <w:t xml:space="preserve"> kapa</w:t>
      </w:r>
      <w:r w:rsidR="00CF293D">
        <w:rPr>
          <w:rFonts w:ascii="Times New Roman" w:hAnsi="Times New Roman" w:cs="Times New Roman"/>
          <w:sz w:val="24"/>
        </w:rPr>
        <w:t>citete</w:t>
      </w:r>
      <w:r w:rsidR="002A4203">
        <w:rPr>
          <w:rFonts w:ascii="Times New Roman" w:hAnsi="Times New Roman" w:cs="Times New Roman"/>
          <w:sz w:val="24"/>
        </w:rPr>
        <w:t xml:space="preserve"> transportnog </w:t>
      </w:r>
      <w:r w:rsidR="00071512">
        <w:rPr>
          <w:rFonts w:ascii="Times New Roman" w:hAnsi="Times New Roman" w:cs="Times New Roman"/>
          <w:sz w:val="24"/>
        </w:rPr>
        <w:t>sustava na priključku PSP Okoli</w:t>
      </w:r>
      <w:r w:rsidRPr="002801D9">
        <w:rPr>
          <w:rFonts w:ascii="Times New Roman" w:hAnsi="Times New Roman" w:cs="Times New Roman"/>
          <w:sz w:val="24"/>
        </w:rPr>
        <w:t>.</w:t>
      </w:r>
    </w:p>
    <w:p w14:paraId="6ACDB0A5" w14:textId="77777777" w:rsidR="004D7C41" w:rsidRPr="002801D9" w:rsidRDefault="004D7C41" w:rsidP="004D7C41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14:paraId="46E29BF9" w14:textId="1991F059" w:rsidR="00885C3F" w:rsidRPr="002801D9" w:rsidRDefault="00AF63A8" w:rsidP="004D7C41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2801D9">
        <w:rPr>
          <w:rFonts w:ascii="Times New Roman" w:hAnsi="Times New Roman" w:cs="Times New Roman"/>
          <w:sz w:val="24"/>
        </w:rPr>
        <w:t xml:space="preserve">Sredstva iz stavka 1. ove točke </w:t>
      </w:r>
      <w:r w:rsidR="00EC431C">
        <w:rPr>
          <w:rFonts w:ascii="Times New Roman" w:hAnsi="Times New Roman" w:cs="Times New Roman"/>
          <w:sz w:val="24"/>
        </w:rPr>
        <w:t>isplaćuju</w:t>
      </w:r>
      <w:r w:rsidR="00EC431C" w:rsidRPr="002801D9">
        <w:rPr>
          <w:rFonts w:ascii="Times New Roman" w:hAnsi="Times New Roman" w:cs="Times New Roman"/>
          <w:sz w:val="24"/>
        </w:rPr>
        <w:t xml:space="preserve"> </w:t>
      </w:r>
      <w:r w:rsidRPr="002801D9">
        <w:rPr>
          <w:rFonts w:ascii="Times New Roman" w:hAnsi="Times New Roman" w:cs="Times New Roman"/>
          <w:sz w:val="24"/>
        </w:rPr>
        <w:t>se zajamčenom opskrbljivaču ili s njime povezanom društvu na temelju dokumentacije kojom se dokazuje nastanak i visina opravdanih troškova provedbe ove Odluke.</w:t>
      </w:r>
    </w:p>
    <w:p w14:paraId="7E8673F9" w14:textId="77777777" w:rsidR="00F77553" w:rsidRPr="002801D9" w:rsidRDefault="00F77553" w:rsidP="008839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5B238762" w14:textId="482A30DB" w:rsidR="0014139F" w:rsidRDefault="007751F4" w:rsidP="008839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801D9">
        <w:rPr>
          <w:rFonts w:ascii="Times New Roman" w:hAnsi="Times New Roman" w:cs="Times New Roman"/>
          <w:b/>
          <w:sz w:val="24"/>
        </w:rPr>
        <w:t>I</w:t>
      </w:r>
      <w:r w:rsidR="0014139F" w:rsidRPr="002801D9">
        <w:rPr>
          <w:rFonts w:ascii="Times New Roman" w:hAnsi="Times New Roman" w:cs="Times New Roman"/>
          <w:b/>
          <w:sz w:val="24"/>
        </w:rPr>
        <w:t>V.</w:t>
      </w:r>
    </w:p>
    <w:p w14:paraId="15A12225" w14:textId="77777777" w:rsidR="006A1D50" w:rsidRPr="002801D9" w:rsidRDefault="006A1D50" w:rsidP="008839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D0D9B8E" w14:textId="298E7F3F" w:rsidR="007B4E26" w:rsidRDefault="007B4E26" w:rsidP="006A1D50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2801D9">
        <w:rPr>
          <w:rFonts w:ascii="Times New Roman" w:hAnsi="Times New Roman" w:cs="Times New Roman"/>
          <w:sz w:val="24"/>
        </w:rPr>
        <w:t>K</w:t>
      </w:r>
      <w:r w:rsidR="006F3011" w:rsidRPr="002801D9">
        <w:rPr>
          <w:rFonts w:ascii="Times New Roman" w:hAnsi="Times New Roman" w:cs="Times New Roman"/>
          <w:sz w:val="24"/>
        </w:rPr>
        <w:t>orisnici sustava skladišta</w:t>
      </w:r>
      <w:r w:rsidR="007A3521" w:rsidRPr="002801D9">
        <w:rPr>
          <w:rFonts w:ascii="Times New Roman" w:hAnsi="Times New Roman" w:cs="Times New Roman"/>
          <w:sz w:val="24"/>
        </w:rPr>
        <w:t xml:space="preserve"> plina </w:t>
      </w:r>
      <w:r w:rsidR="006F3011" w:rsidRPr="002801D9">
        <w:rPr>
          <w:rFonts w:ascii="Times New Roman" w:hAnsi="Times New Roman" w:cs="Times New Roman"/>
          <w:sz w:val="24"/>
        </w:rPr>
        <w:t xml:space="preserve">dužni su napuniti skladište plinom u količini od </w:t>
      </w:r>
      <w:r w:rsidR="00610771" w:rsidRPr="002801D9">
        <w:rPr>
          <w:rFonts w:ascii="Times New Roman" w:hAnsi="Times New Roman" w:cs="Times New Roman"/>
          <w:sz w:val="24"/>
        </w:rPr>
        <w:t xml:space="preserve">najmanje </w:t>
      </w:r>
      <w:r w:rsidR="007751F4" w:rsidRPr="002801D9">
        <w:rPr>
          <w:rFonts w:ascii="Times New Roman" w:hAnsi="Times New Roman" w:cs="Times New Roman"/>
          <w:sz w:val="24"/>
        </w:rPr>
        <w:t>8</w:t>
      </w:r>
      <w:r w:rsidR="008A1B2E" w:rsidRPr="002801D9">
        <w:rPr>
          <w:rFonts w:ascii="Times New Roman" w:hAnsi="Times New Roman" w:cs="Times New Roman"/>
          <w:sz w:val="24"/>
        </w:rPr>
        <w:t>5</w:t>
      </w:r>
      <w:r w:rsidR="006F3011" w:rsidRPr="002801D9">
        <w:rPr>
          <w:rFonts w:ascii="Times New Roman" w:hAnsi="Times New Roman" w:cs="Times New Roman"/>
          <w:sz w:val="24"/>
        </w:rPr>
        <w:t xml:space="preserve"> % od</w:t>
      </w:r>
      <w:r w:rsidR="002E3BBB" w:rsidRPr="002801D9">
        <w:rPr>
          <w:rFonts w:ascii="Times New Roman" w:hAnsi="Times New Roman" w:cs="Times New Roman"/>
          <w:sz w:val="24"/>
        </w:rPr>
        <w:t xml:space="preserve"> </w:t>
      </w:r>
      <w:r w:rsidR="00E6500C" w:rsidRPr="002801D9">
        <w:rPr>
          <w:rFonts w:ascii="Times New Roman" w:hAnsi="Times New Roman" w:cs="Times New Roman"/>
          <w:sz w:val="24"/>
        </w:rPr>
        <w:t>svo</w:t>
      </w:r>
      <w:r w:rsidR="002E3BBB" w:rsidRPr="002801D9">
        <w:rPr>
          <w:rFonts w:ascii="Times New Roman" w:hAnsi="Times New Roman" w:cs="Times New Roman"/>
          <w:sz w:val="24"/>
        </w:rPr>
        <w:t>g ukupno</w:t>
      </w:r>
      <w:r w:rsidR="006F3011" w:rsidRPr="002801D9">
        <w:rPr>
          <w:rFonts w:ascii="Times New Roman" w:hAnsi="Times New Roman" w:cs="Times New Roman"/>
          <w:sz w:val="24"/>
        </w:rPr>
        <w:t xml:space="preserve"> zakupljenog skladišnog kapaciteta </w:t>
      </w:r>
      <w:r w:rsidR="0014139F" w:rsidRPr="002801D9">
        <w:rPr>
          <w:rFonts w:ascii="Times New Roman" w:hAnsi="Times New Roman" w:cs="Times New Roman"/>
          <w:sz w:val="24"/>
        </w:rPr>
        <w:t>do 1. listopada 202</w:t>
      </w:r>
      <w:r w:rsidR="008A1B2E" w:rsidRPr="002801D9">
        <w:rPr>
          <w:rFonts w:ascii="Times New Roman" w:hAnsi="Times New Roman" w:cs="Times New Roman"/>
          <w:sz w:val="24"/>
        </w:rPr>
        <w:t>6</w:t>
      </w:r>
      <w:r w:rsidR="0014139F" w:rsidRPr="002801D9">
        <w:rPr>
          <w:rFonts w:ascii="Times New Roman" w:hAnsi="Times New Roman" w:cs="Times New Roman"/>
          <w:sz w:val="24"/>
        </w:rPr>
        <w:t>.</w:t>
      </w:r>
    </w:p>
    <w:p w14:paraId="7D4F188F" w14:textId="77777777" w:rsidR="006A1D50" w:rsidRPr="002801D9" w:rsidRDefault="006A1D50" w:rsidP="006A1D50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14:paraId="0E159871" w14:textId="632ADA63" w:rsidR="007B4E26" w:rsidRPr="002801D9" w:rsidRDefault="00807754" w:rsidP="006A1D50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Razina zapunjenosti </w:t>
      </w:r>
      <w:r w:rsidR="003F65C7">
        <w:rPr>
          <w:rFonts w:ascii="Times New Roman" w:hAnsi="Times New Roman" w:cs="Times New Roman"/>
          <w:sz w:val="24"/>
        </w:rPr>
        <w:t xml:space="preserve">iz stavka 1. ove točke </w:t>
      </w:r>
      <w:r w:rsidR="0076398F" w:rsidRPr="002801D9">
        <w:rPr>
          <w:rFonts w:ascii="Times New Roman" w:hAnsi="Times New Roman" w:cs="Times New Roman"/>
          <w:sz w:val="24"/>
        </w:rPr>
        <w:t>mo</w:t>
      </w:r>
      <w:r w:rsidR="003F65C7">
        <w:rPr>
          <w:rFonts w:ascii="Times New Roman" w:hAnsi="Times New Roman" w:cs="Times New Roman"/>
          <w:sz w:val="24"/>
        </w:rPr>
        <w:t>že</w:t>
      </w:r>
      <w:r w:rsidR="0076398F" w:rsidRPr="002801D9">
        <w:rPr>
          <w:rFonts w:ascii="Times New Roman" w:hAnsi="Times New Roman" w:cs="Times New Roman"/>
          <w:sz w:val="24"/>
        </w:rPr>
        <w:t xml:space="preserve"> odstupati najviše do 5</w:t>
      </w:r>
      <w:r w:rsidR="003F65C7">
        <w:rPr>
          <w:rFonts w:ascii="Times New Roman" w:hAnsi="Times New Roman" w:cs="Times New Roman"/>
          <w:sz w:val="24"/>
        </w:rPr>
        <w:t xml:space="preserve"> postotnih bodova</w:t>
      </w:r>
      <w:r w:rsidR="007B4E26" w:rsidRPr="002801D9">
        <w:rPr>
          <w:rFonts w:ascii="Times New Roman" w:hAnsi="Times New Roman" w:cs="Times New Roman"/>
          <w:sz w:val="24"/>
        </w:rPr>
        <w:t>.</w:t>
      </w:r>
    </w:p>
    <w:p w14:paraId="6D85D248" w14:textId="77777777" w:rsidR="00F77553" w:rsidRPr="002801D9" w:rsidRDefault="00F77553" w:rsidP="0088398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1E10CF1" w14:textId="5E6E1C7C" w:rsidR="0014139F" w:rsidRDefault="00CD4E51" w:rsidP="008839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801D9">
        <w:rPr>
          <w:rFonts w:ascii="Times New Roman" w:hAnsi="Times New Roman" w:cs="Times New Roman"/>
          <w:b/>
          <w:sz w:val="24"/>
        </w:rPr>
        <w:t>V</w:t>
      </w:r>
      <w:r w:rsidR="0014139F" w:rsidRPr="002801D9">
        <w:rPr>
          <w:rFonts w:ascii="Times New Roman" w:hAnsi="Times New Roman" w:cs="Times New Roman"/>
          <w:b/>
          <w:sz w:val="24"/>
        </w:rPr>
        <w:t>.</w:t>
      </w:r>
    </w:p>
    <w:p w14:paraId="4147A8AC" w14:textId="77777777" w:rsidR="006A1D50" w:rsidRPr="002801D9" w:rsidRDefault="006A1D50" w:rsidP="008839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1BA4BE5" w14:textId="225AB83C" w:rsidR="0014139F" w:rsidRPr="002801D9" w:rsidRDefault="006A1D50" w:rsidP="006A1D50">
      <w:pPr>
        <w:pStyle w:val="Heading2"/>
        <w:shd w:val="clear" w:color="auto" w:fill="FFFFFF"/>
        <w:spacing w:before="0" w:beforeAutospacing="0" w:after="0" w:afterAutospacing="0"/>
        <w:ind w:firstLine="1418"/>
        <w:jc w:val="both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Društvo </w:t>
      </w:r>
      <w:r w:rsidR="0014139F" w:rsidRPr="002801D9">
        <w:rPr>
          <w:b w:val="0"/>
          <w:sz w:val="24"/>
          <w:szCs w:val="24"/>
        </w:rPr>
        <w:t xml:space="preserve">PSP d.o.o. </w:t>
      </w:r>
      <w:r>
        <w:rPr>
          <w:b w:val="0"/>
          <w:sz w:val="24"/>
          <w:szCs w:val="24"/>
        </w:rPr>
        <w:t xml:space="preserve">je </w:t>
      </w:r>
      <w:r w:rsidR="0014139F" w:rsidRPr="002801D9">
        <w:rPr>
          <w:b w:val="0"/>
          <w:sz w:val="24"/>
          <w:szCs w:val="24"/>
        </w:rPr>
        <w:t>dužn</w:t>
      </w:r>
      <w:r>
        <w:rPr>
          <w:b w:val="0"/>
          <w:sz w:val="24"/>
          <w:szCs w:val="24"/>
        </w:rPr>
        <w:t>o</w:t>
      </w:r>
      <w:r w:rsidR="0014139F" w:rsidRPr="002801D9">
        <w:rPr>
          <w:b w:val="0"/>
          <w:sz w:val="24"/>
          <w:szCs w:val="24"/>
        </w:rPr>
        <w:t xml:space="preserve"> do </w:t>
      </w:r>
      <w:r w:rsidR="000A672C" w:rsidRPr="002801D9">
        <w:rPr>
          <w:b w:val="0"/>
          <w:sz w:val="24"/>
          <w:szCs w:val="24"/>
        </w:rPr>
        <w:t>1</w:t>
      </w:r>
      <w:r w:rsidR="0014139F" w:rsidRPr="002801D9">
        <w:rPr>
          <w:b w:val="0"/>
          <w:sz w:val="24"/>
          <w:szCs w:val="24"/>
        </w:rPr>
        <w:t xml:space="preserve">. </w:t>
      </w:r>
      <w:r w:rsidR="000A672C" w:rsidRPr="002801D9">
        <w:rPr>
          <w:b w:val="0"/>
          <w:sz w:val="24"/>
          <w:szCs w:val="24"/>
        </w:rPr>
        <w:t xml:space="preserve">listopada </w:t>
      </w:r>
      <w:r w:rsidR="006F3011" w:rsidRPr="002801D9">
        <w:rPr>
          <w:b w:val="0"/>
          <w:sz w:val="24"/>
          <w:szCs w:val="24"/>
        </w:rPr>
        <w:t>202</w:t>
      </w:r>
      <w:r w:rsidR="000A672C" w:rsidRPr="002801D9">
        <w:rPr>
          <w:b w:val="0"/>
          <w:sz w:val="24"/>
          <w:szCs w:val="24"/>
        </w:rPr>
        <w:t>6</w:t>
      </w:r>
      <w:r w:rsidR="006F3011" w:rsidRPr="002801D9">
        <w:rPr>
          <w:b w:val="0"/>
          <w:sz w:val="24"/>
          <w:szCs w:val="24"/>
        </w:rPr>
        <w:t>.</w:t>
      </w:r>
      <w:r w:rsidR="0097789E">
        <w:rPr>
          <w:b w:val="0"/>
          <w:sz w:val="24"/>
          <w:szCs w:val="24"/>
        </w:rPr>
        <w:t xml:space="preserve"> </w:t>
      </w:r>
      <w:r w:rsidR="00CD4E51" w:rsidRPr="002801D9">
        <w:rPr>
          <w:b w:val="0"/>
          <w:sz w:val="24"/>
          <w:szCs w:val="24"/>
        </w:rPr>
        <w:t xml:space="preserve">svakih </w:t>
      </w:r>
      <w:r w:rsidR="00FE4CF5">
        <w:rPr>
          <w:b w:val="0"/>
          <w:sz w:val="24"/>
          <w:szCs w:val="24"/>
        </w:rPr>
        <w:t>sedam</w:t>
      </w:r>
      <w:r w:rsidR="00FE4CF5" w:rsidRPr="002801D9">
        <w:rPr>
          <w:b w:val="0"/>
          <w:sz w:val="24"/>
          <w:szCs w:val="24"/>
        </w:rPr>
        <w:t xml:space="preserve"> </w:t>
      </w:r>
      <w:r w:rsidR="00CD4E51" w:rsidRPr="002801D9">
        <w:rPr>
          <w:b w:val="0"/>
          <w:sz w:val="24"/>
          <w:szCs w:val="24"/>
        </w:rPr>
        <w:t xml:space="preserve">dana </w:t>
      </w:r>
      <w:r w:rsidR="008104CC" w:rsidRPr="002801D9">
        <w:rPr>
          <w:b w:val="0"/>
          <w:sz w:val="24"/>
          <w:szCs w:val="24"/>
        </w:rPr>
        <w:t xml:space="preserve">obavještavati Ministarstvo gospodarstva </w:t>
      </w:r>
      <w:r w:rsidR="0014139F" w:rsidRPr="002801D9">
        <w:rPr>
          <w:b w:val="0"/>
          <w:sz w:val="24"/>
          <w:szCs w:val="24"/>
        </w:rPr>
        <w:t xml:space="preserve">o </w:t>
      </w:r>
      <w:r w:rsidR="000C4F42" w:rsidRPr="002801D9">
        <w:rPr>
          <w:b w:val="0"/>
          <w:sz w:val="24"/>
          <w:szCs w:val="24"/>
        </w:rPr>
        <w:t xml:space="preserve">razini </w:t>
      </w:r>
      <w:r w:rsidR="00CF7CFD" w:rsidRPr="002801D9">
        <w:rPr>
          <w:b w:val="0"/>
          <w:sz w:val="24"/>
          <w:szCs w:val="24"/>
        </w:rPr>
        <w:t>zapunjenosti</w:t>
      </w:r>
      <w:r w:rsidR="000C4F42" w:rsidRPr="002801D9">
        <w:rPr>
          <w:b w:val="0"/>
          <w:sz w:val="24"/>
          <w:szCs w:val="24"/>
        </w:rPr>
        <w:t xml:space="preserve"> </w:t>
      </w:r>
      <w:r w:rsidR="0014139F" w:rsidRPr="002801D9">
        <w:rPr>
          <w:b w:val="0"/>
          <w:sz w:val="24"/>
          <w:szCs w:val="24"/>
        </w:rPr>
        <w:t>skladiš</w:t>
      </w:r>
      <w:r w:rsidR="00CF7CFD" w:rsidRPr="002801D9">
        <w:rPr>
          <w:b w:val="0"/>
          <w:sz w:val="24"/>
          <w:szCs w:val="24"/>
        </w:rPr>
        <w:t>ta</w:t>
      </w:r>
      <w:r w:rsidR="0014139F" w:rsidRPr="002801D9">
        <w:rPr>
          <w:b w:val="0"/>
          <w:sz w:val="24"/>
          <w:szCs w:val="24"/>
        </w:rPr>
        <w:t xml:space="preserve"> </w:t>
      </w:r>
      <w:r w:rsidR="00A16A3A" w:rsidRPr="002801D9">
        <w:rPr>
          <w:b w:val="0"/>
          <w:sz w:val="24"/>
          <w:szCs w:val="24"/>
        </w:rPr>
        <w:t>i popunjenosti skladišnih kapaciteta plina po korisnicima</w:t>
      </w:r>
      <w:r w:rsidR="0014139F" w:rsidRPr="002801D9">
        <w:rPr>
          <w:b w:val="0"/>
          <w:sz w:val="24"/>
          <w:szCs w:val="24"/>
        </w:rPr>
        <w:t>.</w:t>
      </w:r>
    </w:p>
    <w:p w14:paraId="12FE81F0" w14:textId="77777777" w:rsidR="0014139F" w:rsidRPr="002801D9" w:rsidRDefault="0014139F" w:rsidP="008839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CB7D79" w14:textId="48D57C6A" w:rsidR="0014139F" w:rsidRDefault="0014139F" w:rsidP="008839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1D9">
        <w:rPr>
          <w:rFonts w:ascii="Times New Roman" w:hAnsi="Times New Roman" w:cs="Times New Roman"/>
          <w:b/>
          <w:sz w:val="24"/>
          <w:szCs w:val="24"/>
        </w:rPr>
        <w:t>VI.</w:t>
      </w:r>
    </w:p>
    <w:p w14:paraId="4112DC21" w14:textId="77777777" w:rsidR="006A1D50" w:rsidRPr="002801D9" w:rsidRDefault="006A1D50" w:rsidP="008839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996805" w14:textId="6C1ADAA0" w:rsidR="0014139F" w:rsidRPr="002801D9" w:rsidRDefault="0000716B" w:rsidP="006A1D50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0716B">
        <w:rPr>
          <w:rFonts w:ascii="Times New Roman" w:hAnsi="Times New Roman" w:cs="Times New Roman"/>
          <w:sz w:val="24"/>
          <w:szCs w:val="24"/>
        </w:rPr>
        <w:t>Ministarstvo gospodarstva obavijestit će Europsku komisiju o poduzetim mjerama sukladno članku 5. stavku 15. Zakona o tržištu plina</w:t>
      </w:r>
      <w:r w:rsidR="0014139F" w:rsidRPr="002801D9">
        <w:rPr>
          <w:rFonts w:ascii="Times New Roman" w:hAnsi="Times New Roman" w:cs="Times New Roman"/>
          <w:sz w:val="24"/>
          <w:szCs w:val="24"/>
        </w:rPr>
        <w:t>.</w:t>
      </w:r>
    </w:p>
    <w:p w14:paraId="35385239" w14:textId="77777777" w:rsidR="0014139F" w:rsidRDefault="0014139F" w:rsidP="0088398A">
      <w:pPr>
        <w:spacing w:after="0" w:line="240" w:lineRule="auto"/>
      </w:pPr>
    </w:p>
    <w:p w14:paraId="39268BE0" w14:textId="0B93ADDE" w:rsidR="00372E1B" w:rsidRDefault="00372E1B" w:rsidP="008839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1D9">
        <w:rPr>
          <w:rFonts w:ascii="Times New Roman" w:hAnsi="Times New Roman" w:cs="Times New Roman"/>
          <w:b/>
          <w:sz w:val="24"/>
          <w:szCs w:val="24"/>
        </w:rPr>
        <w:t>VI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2801D9">
        <w:rPr>
          <w:rFonts w:ascii="Times New Roman" w:hAnsi="Times New Roman" w:cs="Times New Roman"/>
          <w:b/>
          <w:sz w:val="24"/>
          <w:szCs w:val="24"/>
        </w:rPr>
        <w:t>.</w:t>
      </w:r>
    </w:p>
    <w:p w14:paraId="3B81C2E3" w14:textId="77777777" w:rsidR="006A1D50" w:rsidRDefault="006A1D50" w:rsidP="008839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169CD4" w14:textId="0D5A9B69" w:rsidR="002744AB" w:rsidRDefault="00C962C5" w:rsidP="006A1D50">
      <w:pPr>
        <w:spacing w:after="0" w:line="24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7C9C">
        <w:rPr>
          <w:rFonts w:ascii="Times New Roman" w:hAnsi="Times New Roman" w:cs="Times New Roman"/>
          <w:bCs/>
          <w:sz w:val="24"/>
          <w:szCs w:val="24"/>
        </w:rPr>
        <w:t>Ovlašćuje se skupština</w:t>
      </w:r>
      <w:r w:rsidR="00157751">
        <w:rPr>
          <w:rFonts w:ascii="Times New Roman" w:hAnsi="Times New Roman" w:cs="Times New Roman"/>
          <w:bCs/>
          <w:sz w:val="24"/>
          <w:szCs w:val="24"/>
        </w:rPr>
        <w:t>,</w:t>
      </w:r>
      <w:r w:rsidRPr="00F67C9C">
        <w:rPr>
          <w:rFonts w:ascii="Times New Roman" w:hAnsi="Times New Roman" w:cs="Times New Roman"/>
          <w:bCs/>
          <w:sz w:val="24"/>
          <w:szCs w:val="24"/>
        </w:rPr>
        <w:t xml:space="preserve"> odnosno glavna skupština društva zajamčenog opskrbljivača ili s njime povezanog društva da poduzme sve aktivnosti iz svoje nadležnosti potrebne radi provedbe ove Odluke.</w:t>
      </w:r>
    </w:p>
    <w:p w14:paraId="3267859D" w14:textId="77777777" w:rsidR="006A1D50" w:rsidRPr="00F67C9C" w:rsidRDefault="006A1D50" w:rsidP="006A1D50">
      <w:pPr>
        <w:spacing w:after="0" w:line="24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E386D3" w14:textId="7C1E62DE" w:rsidR="00C962C5" w:rsidRDefault="00C962C5" w:rsidP="008839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1D9">
        <w:rPr>
          <w:rFonts w:ascii="Times New Roman" w:hAnsi="Times New Roman" w:cs="Times New Roman"/>
          <w:b/>
          <w:sz w:val="24"/>
          <w:szCs w:val="24"/>
        </w:rPr>
        <w:t>VI</w:t>
      </w:r>
      <w:r>
        <w:rPr>
          <w:rFonts w:ascii="Times New Roman" w:hAnsi="Times New Roman" w:cs="Times New Roman"/>
          <w:b/>
          <w:sz w:val="24"/>
          <w:szCs w:val="24"/>
        </w:rPr>
        <w:t>II</w:t>
      </w:r>
      <w:r w:rsidRPr="002801D9">
        <w:rPr>
          <w:rFonts w:ascii="Times New Roman" w:hAnsi="Times New Roman" w:cs="Times New Roman"/>
          <w:b/>
          <w:sz w:val="24"/>
          <w:szCs w:val="24"/>
        </w:rPr>
        <w:t>.</w:t>
      </w:r>
    </w:p>
    <w:p w14:paraId="34C3C7C6" w14:textId="77777777" w:rsidR="006A1D50" w:rsidRDefault="006A1D50" w:rsidP="008839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D0DFBA" w14:textId="77777777" w:rsidR="00372E1B" w:rsidRPr="002801D9" w:rsidRDefault="00372E1B" w:rsidP="006A1D50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801D9">
        <w:rPr>
          <w:rFonts w:ascii="Times New Roman" w:hAnsi="Times New Roman" w:cs="Times New Roman"/>
          <w:sz w:val="24"/>
          <w:szCs w:val="24"/>
        </w:rPr>
        <w:lastRenderedPageBreak/>
        <w:t>Ova Odluka stupa na snagu danom donošenja, a objavit će se u „Narodnim novinama“.</w:t>
      </w:r>
    </w:p>
    <w:p w14:paraId="5FA10C9E" w14:textId="77777777" w:rsidR="00372E1B" w:rsidRPr="002801D9" w:rsidRDefault="00372E1B" w:rsidP="0088398A">
      <w:pPr>
        <w:spacing w:after="0" w:line="240" w:lineRule="auto"/>
      </w:pPr>
    </w:p>
    <w:p w14:paraId="4CB71658" w14:textId="77777777" w:rsidR="0014139F" w:rsidRPr="002801D9" w:rsidRDefault="0014139F" w:rsidP="0014139F">
      <w:pPr>
        <w:spacing w:line="259" w:lineRule="auto"/>
      </w:pPr>
    </w:p>
    <w:p w14:paraId="26E10C4E" w14:textId="77777777" w:rsidR="00F77553" w:rsidRPr="002801D9" w:rsidRDefault="00F77553" w:rsidP="00F77553">
      <w:pPr>
        <w:shd w:val="clear" w:color="auto" w:fill="FFFFFF"/>
        <w:spacing w:after="0" w:line="240" w:lineRule="auto"/>
        <w:ind w:left="408"/>
        <w:textAlignment w:val="baseline"/>
        <w:rPr>
          <w:rFonts w:ascii="Times New Roman" w:hAnsi="Times New Roman" w:cs="Times New Roman"/>
          <w:color w:val="231F20"/>
          <w:sz w:val="24"/>
          <w:szCs w:val="24"/>
        </w:rPr>
      </w:pPr>
      <w:r w:rsidRPr="002801D9">
        <w:rPr>
          <w:rFonts w:ascii="Times New Roman" w:hAnsi="Times New Roman" w:cs="Times New Roman"/>
          <w:color w:val="231F20"/>
          <w:sz w:val="24"/>
          <w:szCs w:val="24"/>
        </w:rPr>
        <w:t xml:space="preserve">Klasa: </w:t>
      </w:r>
    </w:p>
    <w:p w14:paraId="22A1DA1D" w14:textId="77777777" w:rsidR="00F77553" w:rsidRPr="002801D9" w:rsidRDefault="00F77553" w:rsidP="00F77553">
      <w:pPr>
        <w:shd w:val="clear" w:color="auto" w:fill="FFFFFF"/>
        <w:spacing w:after="0" w:line="240" w:lineRule="auto"/>
        <w:ind w:left="408"/>
        <w:textAlignment w:val="baseline"/>
        <w:rPr>
          <w:rFonts w:ascii="Times New Roman" w:hAnsi="Times New Roman" w:cs="Times New Roman"/>
          <w:color w:val="231F20"/>
          <w:sz w:val="24"/>
          <w:szCs w:val="24"/>
        </w:rPr>
      </w:pPr>
      <w:r w:rsidRPr="002801D9">
        <w:rPr>
          <w:rFonts w:ascii="Times New Roman" w:hAnsi="Times New Roman" w:cs="Times New Roman"/>
          <w:color w:val="231F20"/>
          <w:sz w:val="24"/>
          <w:szCs w:val="24"/>
        </w:rPr>
        <w:t xml:space="preserve">Urbroj: </w:t>
      </w:r>
    </w:p>
    <w:p w14:paraId="363952D8" w14:textId="77777777" w:rsidR="00F77553" w:rsidRPr="002801D9" w:rsidRDefault="00F77553" w:rsidP="00F77553">
      <w:pPr>
        <w:shd w:val="clear" w:color="auto" w:fill="FFFFFF"/>
        <w:spacing w:after="0" w:line="240" w:lineRule="auto"/>
        <w:ind w:left="408"/>
        <w:textAlignment w:val="baseline"/>
        <w:rPr>
          <w:rFonts w:ascii="Times New Roman" w:hAnsi="Times New Roman" w:cs="Times New Roman"/>
          <w:color w:val="231F20"/>
          <w:sz w:val="24"/>
          <w:szCs w:val="24"/>
        </w:rPr>
      </w:pPr>
      <w:r w:rsidRPr="002801D9">
        <w:rPr>
          <w:rFonts w:ascii="Times New Roman" w:hAnsi="Times New Roman" w:cs="Times New Roman"/>
          <w:color w:val="231F20"/>
          <w:sz w:val="24"/>
          <w:szCs w:val="24"/>
        </w:rPr>
        <w:t xml:space="preserve">Zagreb, </w:t>
      </w:r>
    </w:p>
    <w:p w14:paraId="502BE6CF" w14:textId="77777777" w:rsidR="00F77553" w:rsidRPr="002801D9" w:rsidRDefault="00F77553" w:rsidP="00F77553">
      <w:pPr>
        <w:shd w:val="clear" w:color="auto" w:fill="FFFFFF"/>
        <w:ind w:left="408"/>
        <w:textAlignment w:val="baseline"/>
        <w:rPr>
          <w:rFonts w:ascii="Times New Roman" w:hAnsi="Times New Roman" w:cs="Times New Roman"/>
          <w:color w:val="231F20"/>
          <w:sz w:val="24"/>
          <w:szCs w:val="24"/>
        </w:rPr>
      </w:pPr>
    </w:p>
    <w:p w14:paraId="3F4271D6" w14:textId="77777777" w:rsidR="00F77553" w:rsidRPr="002801D9" w:rsidRDefault="00F77553" w:rsidP="00F77553">
      <w:pPr>
        <w:shd w:val="clear" w:color="auto" w:fill="FFFFFF"/>
        <w:ind w:left="408"/>
        <w:textAlignment w:val="baseline"/>
        <w:rPr>
          <w:rFonts w:ascii="Times New Roman" w:hAnsi="Times New Roman" w:cs="Times New Roman"/>
          <w:color w:val="231F20"/>
          <w:sz w:val="24"/>
          <w:szCs w:val="24"/>
        </w:rPr>
      </w:pPr>
    </w:p>
    <w:p w14:paraId="7315E206" w14:textId="77777777" w:rsidR="00F77553" w:rsidRPr="002801D9" w:rsidRDefault="00F77553" w:rsidP="00F77553">
      <w:pPr>
        <w:shd w:val="clear" w:color="auto" w:fill="FFFFFF"/>
        <w:textAlignment w:val="baseline"/>
        <w:rPr>
          <w:rFonts w:ascii="Times New Roman" w:hAnsi="Times New Roman" w:cs="Times New Roman"/>
          <w:color w:val="231F20"/>
          <w:sz w:val="24"/>
          <w:szCs w:val="24"/>
        </w:rPr>
      </w:pPr>
    </w:p>
    <w:p w14:paraId="298D04BB" w14:textId="77777777" w:rsidR="00F77553" w:rsidRPr="002801D9" w:rsidRDefault="00F77553" w:rsidP="00F77553">
      <w:pPr>
        <w:shd w:val="clear" w:color="auto" w:fill="FFFFFF"/>
        <w:ind w:left="2712"/>
        <w:jc w:val="center"/>
        <w:textAlignment w:val="baseline"/>
        <w:rPr>
          <w:rFonts w:ascii="Times New Roman" w:hAnsi="Times New Roman" w:cs="Times New Roman"/>
          <w:color w:val="231F20"/>
          <w:sz w:val="24"/>
          <w:szCs w:val="24"/>
        </w:rPr>
      </w:pPr>
    </w:p>
    <w:p w14:paraId="3FAE3EBD" w14:textId="51CF1CC4" w:rsidR="00747C23" w:rsidRPr="002801D9" w:rsidRDefault="00F77553" w:rsidP="002B07A6">
      <w:pPr>
        <w:shd w:val="clear" w:color="auto" w:fill="FFFFFF"/>
        <w:ind w:left="2832" w:firstLine="12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2801D9">
        <w:rPr>
          <w:rFonts w:ascii="Times New Roman" w:hAnsi="Times New Roman" w:cs="Times New Roman"/>
          <w:color w:val="231F20"/>
          <w:sz w:val="24"/>
          <w:szCs w:val="24"/>
        </w:rPr>
        <w:t>Predsjednik</w:t>
      </w:r>
      <w:r w:rsidRPr="002801D9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801D9">
        <w:rPr>
          <w:rFonts w:ascii="Times New Roman" w:hAnsi="Times New Roman" w:cs="Times New Roman"/>
          <w:b/>
          <w:bCs/>
          <w:color w:val="231F20"/>
          <w:sz w:val="24"/>
          <w:szCs w:val="24"/>
          <w:bdr w:val="none" w:sz="0" w:space="0" w:color="auto" w:frame="1"/>
        </w:rPr>
        <w:t>mr. sc. Andrej Plenković, </w:t>
      </w:r>
      <w:r w:rsidRPr="002801D9">
        <w:rPr>
          <w:rFonts w:ascii="Times New Roman" w:hAnsi="Times New Roman" w:cs="Times New Roman"/>
          <w:color w:val="231F20"/>
          <w:sz w:val="24"/>
          <w:szCs w:val="24"/>
        </w:rPr>
        <w:t>v. r.</w:t>
      </w:r>
      <w:r w:rsidR="00747C23" w:rsidRPr="002801D9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DDF1661" w14:textId="00CFD1BF" w:rsidR="00F77553" w:rsidRPr="002801D9" w:rsidRDefault="00F77553" w:rsidP="00F775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1D9">
        <w:rPr>
          <w:rFonts w:ascii="Times New Roman" w:hAnsi="Times New Roman" w:cs="Times New Roman"/>
          <w:b/>
          <w:sz w:val="24"/>
          <w:szCs w:val="24"/>
        </w:rPr>
        <w:lastRenderedPageBreak/>
        <w:t>OBRAZLOŽENJE</w:t>
      </w:r>
    </w:p>
    <w:p w14:paraId="068439F2" w14:textId="39212719" w:rsidR="00B15FF9" w:rsidRPr="002801D9" w:rsidRDefault="00B15FF9" w:rsidP="00B15FF9">
      <w:pPr>
        <w:jc w:val="both"/>
        <w:rPr>
          <w:rFonts w:ascii="Times New Roman" w:hAnsi="Times New Roman" w:cs="Times New Roman"/>
          <w:sz w:val="24"/>
        </w:rPr>
      </w:pPr>
      <w:r w:rsidRPr="002801D9">
        <w:rPr>
          <w:rFonts w:ascii="Times New Roman" w:hAnsi="Times New Roman" w:cs="Times New Roman"/>
          <w:sz w:val="24"/>
        </w:rPr>
        <w:t xml:space="preserve">Uredbom (EU) 2025/1733 Europskog parlamenta i Vijeća od 18. srpnja 2025. o izmjeni Uredbe (EU) 2017/1938 dodatno je uređena fleksibilnost u ostvarivanju ciljeva punjenja podzemnih skladišta plina prije zimske sezone. Navedenim okvirom omogućeno je ostvarivanje cilja punjenja </w:t>
      </w:r>
      <w:r w:rsidR="00AB2D41" w:rsidRPr="002801D9">
        <w:rPr>
          <w:rFonts w:ascii="Times New Roman" w:hAnsi="Times New Roman" w:cs="Times New Roman"/>
          <w:sz w:val="24"/>
        </w:rPr>
        <w:t xml:space="preserve">od </w:t>
      </w:r>
      <w:r w:rsidR="007074EF" w:rsidRPr="002801D9">
        <w:rPr>
          <w:rFonts w:ascii="Times New Roman" w:hAnsi="Times New Roman" w:cs="Times New Roman"/>
          <w:sz w:val="24"/>
        </w:rPr>
        <w:t xml:space="preserve">90 % </w:t>
      </w:r>
      <w:r w:rsidRPr="002801D9">
        <w:rPr>
          <w:rFonts w:ascii="Times New Roman" w:hAnsi="Times New Roman" w:cs="Times New Roman"/>
          <w:sz w:val="24"/>
        </w:rPr>
        <w:t xml:space="preserve">u </w:t>
      </w:r>
      <w:r w:rsidR="007074EF" w:rsidRPr="002801D9">
        <w:rPr>
          <w:rFonts w:ascii="Times New Roman" w:hAnsi="Times New Roman" w:cs="Times New Roman"/>
          <w:sz w:val="24"/>
        </w:rPr>
        <w:t xml:space="preserve">bilo kojem trenutku u </w:t>
      </w:r>
      <w:r w:rsidRPr="002801D9">
        <w:rPr>
          <w:rFonts w:ascii="Times New Roman" w:hAnsi="Times New Roman" w:cs="Times New Roman"/>
          <w:sz w:val="24"/>
        </w:rPr>
        <w:t xml:space="preserve">razdoblju od 1. listopada do 1. prosinca svake godine, uz mogućnost odstupanja </w:t>
      </w:r>
      <w:r w:rsidR="00AB2D41" w:rsidRPr="002801D9">
        <w:rPr>
          <w:rFonts w:ascii="Times New Roman" w:hAnsi="Times New Roman" w:cs="Times New Roman"/>
          <w:sz w:val="24"/>
        </w:rPr>
        <w:t>za najviše 10</w:t>
      </w:r>
      <w:r w:rsidR="00FA3E88" w:rsidRPr="002801D9">
        <w:rPr>
          <w:rFonts w:ascii="Times New Roman" w:hAnsi="Times New Roman" w:cs="Times New Roman"/>
          <w:sz w:val="24"/>
        </w:rPr>
        <w:t xml:space="preserve"> </w:t>
      </w:r>
      <w:r w:rsidR="00082F3A">
        <w:rPr>
          <w:rFonts w:ascii="Times New Roman" w:hAnsi="Times New Roman" w:cs="Times New Roman"/>
          <w:sz w:val="24"/>
        </w:rPr>
        <w:t>postotnih bodova</w:t>
      </w:r>
      <w:r w:rsidR="00082F3A" w:rsidRPr="002801D9">
        <w:rPr>
          <w:rFonts w:ascii="Times New Roman" w:hAnsi="Times New Roman" w:cs="Times New Roman"/>
          <w:sz w:val="24"/>
        </w:rPr>
        <w:t xml:space="preserve"> </w:t>
      </w:r>
      <w:r w:rsidRPr="002801D9">
        <w:rPr>
          <w:rFonts w:ascii="Times New Roman" w:hAnsi="Times New Roman" w:cs="Times New Roman"/>
          <w:sz w:val="24"/>
        </w:rPr>
        <w:t>u slučaju teških tržišnih ili tehničkih okolnosti.</w:t>
      </w:r>
      <w:r w:rsidR="00F65BB4">
        <w:rPr>
          <w:rFonts w:ascii="Times New Roman" w:hAnsi="Times New Roman" w:cs="Times New Roman"/>
          <w:sz w:val="24"/>
        </w:rPr>
        <w:t xml:space="preserve"> </w:t>
      </w:r>
      <w:r w:rsidR="00F65BB4" w:rsidRPr="00F65BB4">
        <w:rPr>
          <w:rFonts w:ascii="Times New Roman" w:hAnsi="Times New Roman" w:cs="Times New Roman"/>
          <w:sz w:val="24"/>
        </w:rPr>
        <w:t>Slijedom navedenoga, razina zapunjenosti od najmanje 80 % predstavlja minimalnu razinu koju je potrebno osigurati korištenjem dostupne fleksibilnosti.</w:t>
      </w:r>
    </w:p>
    <w:p w14:paraId="0230789E" w14:textId="58D92CA8" w:rsidR="00B15FF9" w:rsidRPr="002801D9" w:rsidRDefault="00B15FF9" w:rsidP="00B15FF9">
      <w:pPr>
        <w:jc w:val="both"/>
        <w:rPr>
          <w:rFonts w:ascii="Times New Roman" w:hAnsi="Times New Roman" w:cs="Times New Roman"/>
          <w:sz w:val="24"/>
        </w:rPr>
      </w:pPr>
      <w:r w:rsidRPr="002801D9">
        <w:rPr>
          <w:rFonts w:ascii="Times New Roman" w:hAnsi="Times New Roman" w:cs="Times New Roman"/>
          <w:sz w:val="24"/>
        </w:rPr>
        <w:t>Međutim, zbog operativnih značajki rada podzemnog skladišta plina Okoli</w:t>
      </w:r>
      <w:r w:rsidR="00B74712">
        <w:rPr>
          <w:rFonts w:ascii="Times New Roman" w:hAnsi="Times New Roman" w:cs="Times New Roman"/>
          <w:sz w:val="24"/>
        </w:rPr>
        <w:t xml:space="preserve"> (</w:t>
      </w:r>
      <w:r w:rsidR="0066284E">
        <w:rPr>
          <w:rFonts w:ascii="Times New Roman" w:hAnsi="Times New Roman" w:cs="Times New Roman"/>
          <w:sz w:val="24"/>
        </w:rPr>
        <w:t>u daljnjem tekstu: PSP Okoli)</w:t>
      </w:r>
      <w:r w:rsidRPr="002801D9">
        <w:rPr>
          <w:rFonts w:ascii="Times New Roman" w:hAnsi="Times New Roman" w:cs="Times New Roman"/>
          <w:sz w:val="24"/>
        </w:rPr>
        <w:t>, očekivanog prelaska skladišta u režim povlačenja nakon završetka sezone utiskivanja te planiranog remonta LNG terminala početkom listopada 2026. godine, za Republiku Hrvatsku je važno osigurati dostatnu razinu zapunjenosti skladišta do 1. listopada 2026. godine.</w:t>
      </w:r>
    </w:p>
    <w:p w14:paraId="39793B75" w14:textId="1CFE4646" w:rsidR="004E70CD" w:rsidRDefault="0090185B" w:rsidP="00B15FF9">
      <w:pPr>
        <w:jc w:val="both"/>
        <w:rPr>
          <w:rFonts w:ascii="Times New Roman" w:hAnsi="Times New Roman" w:cs="Times New Roman"/>
          <w:sz w:val="24"/>
        </w:rPr>
      </w:pPr>
      <w:r w:rsidRPr="002801D9">
        <w:rPr>
          <w:rFonts w:ascii="Times New Roman" w:hAnsi="Times New Roman" w:cs="Times New Roman"/>
          <w:sz w:val="24"/>
        </w:rPr>
        <w:t xml:space="preserve">Na temelju analize prikupljenih planova punjenja korisnika </w:t>
      </w:r>
      <w:r w:rsidR="0066284E">
        <w:rPr>
          <w:rFonts w:ascii="Times New Roman" w:hAnsi="Times New Roman" w:cs="Times New Roman"/>
          <w:sz w:val="24"/>
        </w:rPr>
        <w:t>PSP</w:t>
      </w:r>
      <w:r w:rsidRPr="002801D9">
        <w:rPr>
          <w:rFonts w:ascii="Times New Roman" w:hAnsi="Times New Roman" w:cs="Times New Roman"/>
          <w:sz w:val="24"/>
        </w:rPr>
        <w:t xml:space="preserve"> Okoli, koju su neovisno proveli Ministarstvo gospodarstva i operator podzemnog skladišta plina PSP d.o.o., utvrđeno je da se dinamika punjenja PSP Okoli ne odvija na način koji bi osigurao dostatnu razinu zapunjenosti skladišta prije početka ogrjevne sezone 2026./2027. Pritom je utvrđeno i postojanje raspoloživih neiskorištenih skladišnih kapaciteta koje su korisnici sustava skladišta plina spremni dobrovoljno ustupiti. </w:t>
      </w:r>
      <w:r w:rsidR="004E70CD" w:rsidRPr="004E70CD">
        <w:rPr>
          <w:rFonts w:ascii="Times New Roman" w:hAnsi="Times New Roman" w:cs="Times New Roman"/>
          <w:sz w:val="24"/>
        </w:rPr>
        <w:t xml:space="preserve">Krizni tim za Plan intervencije o mjerama zaštite sigurnosti opskrbe plinom Republike Hrvatske na sastanku održanom 8. srpnja 2026. godine, u skladu s točkom 5.2.2. podtočkom e) Plana intervencije, predložio je Ministarstvu gospodarstva </w:t>
      </w:r>
      <w:r w:rsidR="00F65BB4">
        <w:rPr>
          <w:rFonts w:ascii="Times New Roman" w:hAnsi="Times New Roman" w:cs="Times New Roman"/>
          <w:sz w:val="24"/>
        </w:rPr>
        <w:t>da</w:t>
      </w:r>
      <w:r w:rsidR="004E70CD" w:rsidRPr="004E70CD">
        <w:rPr>
          <w:rFonts w:ascii="Times New Roman" w:hAnsi="Times New Roman" w:cs="Times New Roman"/>
          <w:sz w:val="24"/>
        </w:rPr>
        <w:t xml:space="preserve"> Vladi Republike Hrvatske </w:t>
      </w:r>
      <w:r w:rsidR="00F65BB4">
        <w:rPr>
          <w:rFonts w:ascii="Times New Roman" w:hAnsi="Times New Roman" w:cs="Times New Roman"/>
          <w:sz w:val="24"/>
        </w:rPr>
        <w:t xml:space="preserve">predloži </w:t>
      </w:r>
      <w:r w:rsidR="004E70CD" w:rsidRPr="004E70CD">
        <w:rPr>
          <w:rFonts w:ascii="Times New Roman" w:hAnsi="Times New Roman" w:cs="Times New Roman"/>
          <w:sz w:val="24"/>
        </w:rPr>
        <w:t>donošenj</w:t>
      </w:r>
      <w:r w:rsidR="00F65BB4">
        <w:rPr>
          <w:rFonts w:ascii="Times New Roman" w:hAnsi="Times New Roman" w:cs="Times New Roman"/>
          <w:sz w:val="24"/>
        </w:rPr>
        <w:t>e</w:t>
      </w:r>
      <w:r w:rsidR="004E70CD" w:rsidRPr="004E70CD">
        <w:rPr>
          <w:rFonts w:ascii="Times New Roman" w:hAnsi="Times New Roman" w:cs="Times New Roman"/>
          <w:sz w:val="24"/>
        </w:rPr>
        <w:t xml:space="preserve"> ove Odluke.</w:t>
      </w:r>
    </w:p>
    <w:p w14:paraId="1F4F358E" w14:textId="77777777" w:rsidR="00161770" w:rsidRDefault="00161770" w:rsidP="008A413F">
      <w:pPr>
        <w:jc w:val="both"/>
        <w:rPr>
          <w:rFonts w:ascii="Times New Roman" w:hAnsi="Times New Roman" w:cs="Times New Roman"/>
          <w:sz w:val="24"/>
        </w:rPr>
      </w:pPr>
      <w:r w:rsidRPr="00161770">
        <w:rPr>
          <w:rFonts w:ascii="Times New Roman" w:hAnsi="Times New Roman" w:cs="Times New Roman"/>
          <w:sz w:val="24"/>
        </w:rPr>
        <w:t>U navedenim okolnostima procijenjeno je da je razina zapunjenosti od najmanje 80 % realno ostvariva razina zapunjenosti PSP Okoli do 1. listopada 2026. godine.</w:t>
      </w:r>
    </w:p>
    <w:p w14:paraId="2F457737" w14:textId="3100B68B" w:rsidR="008A413F" w:rsidRDefault="008A413F" w:rsidP="008A413F">
      <w:pPr>
        <w:jc w:val="both"/>
        <w:rPr>
          <w:rFonts w:ascii="Times New Roman" w:hAnsi="Times New Roman" w:cs="Times New Roman"/>
          <w:sz w:val="24"/>
        </w:rPr>
      </w:pPr>
      <w:r w:rsidRPr="008A413F">
        <w:rPr>
          <w:rFonts w:ascii="Times New Roman" w:hAnsi="Times New Roman" w:cs="Times New Roman"/>
          <w:sz w:val="24"/>
        </w:rPr>
        <w:t>Zbog toga se Odlukom korisnicima sustava skladišta plina određuje cilj punjenja od najmanje 85 % od ukupno zakupljenog skladišnog kapaciteta do 1. listopada 2026. godine, uz dopušteno odstupanje do 5 postotnih bodova. Na taj se način normativno zadržava viši operativni cilj punjenja, dok se istodobno osigurava da, i u slučaju dopuštenog odstupanja, ukupna zapunjenost skladišta dosegne najmanje 80 %, što je u skladu s raspoloživom fleksibilnošću europskog okvira i potrebama sigurnosti opskrbe plinom u Republici Hrvatskoj.</w:t>
      </w:r>
    </w:p>
    <w:p w14:paraId="1058318B" w14:textId="77777777" w:rsidR="00F65BB4" w:rsidRDefault="00F65BB4" w:rsidP="00A82B68">
      <w:pPr>
        <w:pStyle w:val="isselectedend"/>
        <w:jc w:val="both"/>
        <w:rPr>
          <w:lang w:val="hr-HR"/>
        </w:rPr>
      </w:pPr>
      <w:r w:rsidRPr="00F65BB4">
        <w:rPr>
          <w:lang w:val="hr-HR"/>
        </w:rPr>
        <w:t>Zajamčeni opskrbljivač plinom za Republiku Hrvatsku, određen na temelju članka 60. Zakona o tržištu plina, je HEP-PLIN d.o.o. za distribuciju i opskrbu plinom za razdoblje od 1. listopada 2024. do 30. rujna 2027. godine. Korisnicima sustava skladišta plina, u smislu ove Odluke, smatraju se korisnici koji imaju ugovoreno korištenje sustava skladišta plina odnosno zakupljene skladišne kapacitete kod operatora sustava skladišta plina PSP d.o.o.</w:t>
      </w:r>
    </w:p>
    <w:p w14:paraId="6A3F80B8" w14:textId="4FF68C1F" w:rsidR="002635EF" w:rsidRPr="002801D9" w:rsidRDefault="002635EF" w:rsidP="00A82B68">
      <w:pPr>
        <w:pStyle w:val="isselectedend"/>
        <w:jc w:val="both"/>
        <w:rPr>
          <w:lang w:val="hr-HR"/>
        </w:rPr>
      </w:pPr>
      <w:r w:rsidRPr="002801D9">
        <w:rPr>
          <w:lang w:val="hr-HR"/>
        </w:rPr>
        <w:lastRenderedPageBreak/>
        <w:t>Slijedom navedenoga, ovom se Odlukom zadužuje zajamčeni opskrbljivač ili s njime povezano društvo da, radi osiguranja zaliha plina na teritoriju Republike Hrvatske i zaštite sigurnosti opskrbe plinom za ogrjevnu sezonu 2026./2027., osigura</w:t>
      </w:r>
      <w:r w:rsidR="00161770">
        <w:rPr>
          <w:lang w:val="hr-HR"/>
        </w:rPr>
        <w:t xml:space="preserve"> dodatne</w:t>
      </w:r>
      <w:r w:rsidRPr="002801D9">
        <w:rPr>
          <w:lang w:val="hr-HR"/>
        </w:rPr>
        <w:t xml:space="preserve"> količine plina u iznosu od najmanje 1.165.371.816 kWh</w:t>
      </w:r>
      <w:r w:rsidR="00DA2D26" w:rsidRPr="004F12E2">
        <w:rPr>
          <w:lang w:val="hr-HR"/>
        </w:rPr>
        <w:t xml:space="preserve"> </w:t>
      </w:r>
      <w:r w:rsidR="00DA2D26" w:rsidRPr="00DA2D26">
        <w:rPr>
          <w:lang w:val="hr-HR"/>
        </w:rPr>
        <w:t>u sustavu skladišta plina operatora PSP d.o.o., korištenjem raspoloživih neiskorištenih skladišnih kapaciteta</w:t>
      </w:r>
      <w:r w:rsidRPr="002801D9">
        <w:rPr>
          <w:lang w:val="hr-HR"/>
        </w:rPr>
        <w:t>.</w:t>
      </w:r>
    </w:p>
    <w:p w14:paraId="31D6B821" w14:textId="77777777" w:rsidR="00D8397F" w:rsidRDefault="00D8397F" w:rsidP="00A82B68">
      <w:pPr>
        <w:pStyle w:val="isselectedend"/>
        <w:jc w:val="both"/>
        <w:rPr>
          <w:lang w:val="hr-HR"/>
        </w:rPr>
      </w:pPr>
      <w:r w:rsidRPr="00D8397F">
        <w:rPr>
          <w:lang w:val="hr-HR"/>
        </w:rPr>
        <w:t>Budući da zajamčeni opskrbljivač, odnosno s njime povezano društvo, već raspolaže određenim ugovorenim skladišnim kapacitetima, ovom se Odlukom zadužuje za osiguranje dodatnih količina plina u sustavu skladišta plina, radi povećanja ukupne zapunjenosti PSP Okoli prije početka ogrjevne sezone 2026./2027.</w:t>
      </w:r>
    </w:p>
    <w:p w14:paraId="2139F3CE" w14:textId="6A148F9F" w:rsidR="002635EF" w:rsidRPr="002801D9" w:rsidRDefault="002635EF" w:rsidP="00A82B68">
      <w:pPr>
        <w:pStyle w:val="isselectedend"/>
        <w:jc w:val="both"/>
        <w:rPr>
          <w:lang w:val="hr-HR"/>
        </w:rPr>
      </w:pPr>
      <w:r w:rsidRPr="002801D9">
        <w:rPr>
          <w:lang w:val="hr-HR"/>
        </w:rPr>
        <w:t>Odlukom se uređuje raspolaganje navedenim količinama plina u svrhu osiguranja sigurnosti opskrbe, što može uključivati sigurnost opskrbe plinom, električnom energijom i toplinskom energijom proizvedenom iz plina. Količine plina koje nisu potrebne za navedene svrhe mogu se prodati na tržištu, pri čemu se ostvareni prihod uzima u obzir pri obračunu eventualne naknade opravdanih i dokumentiranih troškova provedbe ove Odluke. Zajamčeni opskrbljivač ili s njime povezano društvo dužno je mjesečno izvješćivati Ministarstvo gospodarstva o raspolaganju navedenim količinama plina.</w:t>
      </w:r>
    </w:p>
    <w:p w14:paraId="474ADAF6" w14:textId="6752905B" w:rsidR="002635EF" w:rsidRPr="002801D9" w:rsidRDefault="002635EF" w:rsidP="00B715E2">
      <w:pPr>
        <w:pStyle w:val="isselectedend"/>
        <w:jc w:val="both"/>
        <w:rPr>
          <w:lang w:val="hr-HR"/>
        </w:rPr>
      </w:pPr>
      <w:r w:rsidRPr="002801D9">
        <w:rPr>
          <w:lang w:val="hr-HR"/>
        </w:rPr>
        <w:t xml:space="preserve">Ministarstvo gospodarstva će, u suradnji s Ministarstvom financija, poduzeti potrebne aktivnosti </w:t>
      </w:r>
      <w:r w:rsidR="00161770">
        <w:rPr>
          <w:lang w:val="hr-HR"/>
        </w:rPr>
        <w:t xml:space="preserve">u drugom tromjesečju 2027. godine </w:t>
      </w:r>
      <w:r w:rsidRPr="002801D9">
        <w:rPr>
          <w:lang w:val="hr-HR"/>
        </w:rPr>
        <w:t xml:space="preserve">radi osiguranja sredstava </w:t>
      </w:r>
      <w:r w:rsidR="00F13D21" w:rsidRPr="00F13D21">
        <w:rPr>
          <w:lang w:val="hr-HR"/>
        </w:rPr>
        <w:t>u Državnom proračunu Republike Hrvatske, u razdjelu 077 Ministarstva gospodarstva,</w:t>
      </w:r>
      <w:r w:rsidR="00C0305D">
        <w:rPr>
          <w:lang w:val="hr-HR"/>
        </w:rPr>
        <w:t xml:space="preserve"> </w:t>
      </w:r>
      <w:r w:rsidRPr="002801D9">
        <w:rPr>
          <w:lang w:val="hr-HR"/>
        </w:rPr>
        <w:t>za pokrivanje opravdanih i dokumentiranih troškova provedbe ove Odluke, sukladno propisima kojima se uređuje državni proračun i njegovo izvršavanje. Opravdani i dokumentirani troškovi mogu uključivati razliku između nabavne i tržišne prodajne cijene plina te troškove skladištenja, uključujući radni volumen, stalni kapacitet utiskivanja i stalni kapacitet povlačenja</w:t>
      </w:r>
      <w:r w:rsidR="008608E3" w:rsidRPr="009D1302">
        <w:rPr>
          <w:lang w:val="hr-HR"/>
        </w:rPr>
        <w:t xml:space="preserve"> </w:t>
      </w:r>
      <w:r w:rsidR="008608E3" w:rsidRPr="008608E3">
        <w:rPr>
          <w:lang w:val="hr-HR"/>
        </w:rPr>
        <w:t>kao i pripadajući kapaciteti transportnog sustava na priključku PSP Okoli</w:t>
      </w:r>
      <w:r w:rsidRPr="002801D9">
        <w:rPr>
          <w:lang w:val="hr-HR"/>
        </w:rPr>
        <w:t xml:space="preserve">. Sredstva se </w:t>
      </w:r>
      <w:r w:rsidR="00F13D21">
        <w:rPr>
          <w:lang w:val="hr-HR"/>
        </w:rPr>
        <w:t>isplaćuju</w:t>
      </w:r>
      <w:r w:rsidR="00F13D21" w:rsidRPr="002801D9">
        <w:rPr>
          <w:lang w:val="hr-HR"/>
        </w:rPr>
        <w:t xml:space="preserve"> </w:t>
      </w:r>
      <w:r w:rsidRPr="002801D9">
        <w:rPr>
          <w:lang w:val="hr-HR"/>
        </w:rPr>
        <w:t>na temelju dokumentacije kojom se dokazuje nastanak i visina opravdanih troškova provedbe ove Odluke.</w:t>
      </w:r>
    </w:p>
    <w:p w14:paraId="1DBEE0E4" w14:textId="2AAC8F9A" w:rsidR="002635EF" w:rsidRPr="002801D9" w:rsidRDefault="002635EF" w:rsidP="00DF33F0">
      <w:pPr>
        <w:pStyle w:val="isselectedend"/>
        <w:jc w:val="both"/>
        <w:rPr>
          <w:lang w:val="hr-HR"/>
        </w:rPr>
      </w:pPr>
      <w:r w:rsidRPr="002801D9">
        <w:rPr>
          <w:lang w:val="hr-HR"/>
        </w:rPr>
        <w:t xml:space="preserve">Radi osiguranja dostatne razine zapunjenosti skladišta prije početka ogrjevne sezone 2026./2027. i zaštite sigurnosti opskrbe plinom, Odlukom se propisuje obveza korisnika sustava skladišta plina da skladište napune plinom u količini od najmanje 85 % od svog ukupno zakupljenog skladišnog kapaciteta do 1. listopada 2026. godine, uz mogućnost odstupanja najviše do 5 </w:t>
      </w:r>
      <w:r w:rsidR="00562214">
        <w:rPr>
          <w:lang w:val="hr-HR"/>
        </w:rPr>
        <w:t>postotnih bodova</w:t>
      </w:r>
      <w:r w:rsidR="00562214" w:rsidRPr="002801D9">
        <w:rPr>
          <w:lang w:val="hr-HR"/>
        </w:rPr>
        <w:t xml:space="preserve">. </w:t>
      </w:r>
      <w:r w:rsidRPr="002801D9">
        <w:rPr>
          <w:lang w:val="hr-HR"/>
        </w:rPr>
        <w:t>Time se</w:t>
      </w:r>
      <w:r w:rsidR="004B6E52">
        <w:rPr>
          <w:lang w:val="hr-HR"/>
        </w:rPr>
        <w:t>,</w:t>
      </w:r>
      <w:r w:rsidRPr="002801D9">
        <w:rPr>
          <w:lang w:val="hr-HR"/>
        </w:rPr>
        <w:t xml:space="preserve"> </w:t>
      </w:r>
      <w:r w:rsidR="000D521C">
        <w:rPr>
          <w:lang w:val="hr-HR"/>
        </w:rPr>
        <w:t xml:space="preserve">uz količine </w:t>
      </w:r>
      <w:r w:rsidR="004B6E52">
        <w:rPr>
          <w:lang w:val="hr-HR"/>
        </w:rPr>
        <w:t xml:space="preserve">od minimalno </w:t>
      </w:r>
      <w:r w:rsidR="000D521C" w:rsidRPr="002801D9">
        <w:rPr>
          <w:lang w:val="hr-HR"/>
        </w:rPr>
        <w:t xml:space="preserve">1.165.371.816 kWh </w:t>
      </w:r>
      <w:r w:rsidR="000B52D6">
        <w:rPr>
          <w:lang w:val="hr-HR"/>
        </w:rPr>
        <w:t>za čije se osiguravanje</w:t>
      </w:r>
      <w:r w:rsidR="00F85899">
        <w:rPr>
          <w:lang w:val="hr-HR"/>
        </w:rPr>
        <w:t xml:space="preserve"> u sustavu skladiš</w:t>
      </w:r>
      <w:r w:rsidR="00F96596">
        <w:rPr>
          <w:lang w:val="hr-HR"/>
        </w:rPr>
        <w:t xml:space="preserve">ta plina </w:t>
      </w:r>
      <w:r w:rsidR="008A0767">
        <w:rPr>
          <w:lang w:val="hr-HR"/>
        </w:rPr>
        <w:t>zadužuje</w:t>
      </w:r>
      <w:r w:rsidR="000B52D6">
        <w:rPr>
          <w:lang w:val="hr-HR"/>
        </w:rPr>
        <w:t xml:space="preserve"> </w:t>
      </w:r>
      <w:r w:rsidR="008A0767" w:rsidRPr="008A0767">
        <w:rPr>
          <w:lang w:val="hr-HR"/>
        </w:rPr>
        <w:t>zajamčeni opskrbljivač ili s njime povezano društvo</w:t>
      </w:r>
      <w:r w:rsidR="004B6E52">
        <w:rPr>
          <w:lang w:val="hr-HR"/>
        </w:rPr>
        <w:t>,</w:t>
      </w:r>
      <w:r w:rsidR="008A0767">
        <w:rPr>
          <w:lang w:val="hr-HR"/>
        </w:rPr>
        <w:t xml:space="preserve"> </w:t>
      </w:r>
      <w:r w:rsidRPr="002801D9">
        <w:rPr>
          <w:lang w:val="hr-HR"/>
        </w:rPr>
        <w:t>osigura</w:t>
      </w:r>
      <w:r w:rsidR="004B6E52">
        <w:rPr>
          <w:lang w:val="hr-HR"/>
        </w:rPr>
        <w:t>va</w:t>
      </w:r>
      <w:r w:rsidRPr="002801D9">
        <w:rPr>
          <w:lang w:val="hr-HR"/>
        </w:rPr>
        <w:t xml:space="preserve"> ostvarenje cilja zapunjenosti </w:t>
      </w:r>
      <w:r w:rsidR="00426F1E">
        <w:rPr>
          <w:lang w:val="hr-HR"/>
        </w:rPr>
        <w:t>PSP</w:t>
      </w:r>
      <w:r w:rsidRPr="002801D9">
        <w:rPr>
          <w:lang w:val="hr-HR"/>
        </w:rPr>
        <w:t xml:space="preserve"> Okoli od najmanje 80 % do 1. listopada 2026. godine.</w:t>
      </w:r>
    </w:p>
    <w:p w14:paraId="3EC65648" w14:textId="390DDD90" w:rsidR="002635EF" w:rsidRPr="002801D9" w:rsidRDefault="002635EF" w:rsidP="00426F1E">
      <w:pPr>
        <w:pStyle w:val="isselectedend"/>
        <w:jc w:val="both"/>
        <w:rPr>
          <w:lang w:val="hr-HR"/>
        </w:rPr>
      </w:pPr>
      <w:r w:rsidRPr="002801D9">
        <w:rPr>
          <w:lang w:val="hr-HR"/>
        </w:rPr>
        <w:t xml:space="preserve">Odlukom se propisuje i obveza </w:t>
      </w:r>
      <w:r w:rsidR="00426F1E">
        <w:rPr>
          <w:lang w:val="hr-HR"/>
        </w:rPr>
        <w:t>PSP</w:t>
      </w:r>
      <w:r w:rsidRPr="002801D9">
        <w:rPr>
          <w:lang w:val="hr-HR"/>
        </w:rPr>
        <w:t xml:space="preserve"> d.o.o. da do 1. listopada 2026. godine svakih sedam dana obavještava Ministarstvo gospodarstva o razini zapunjenosti skladišta i popunjenosti skladišnih kapaciteta plina po korisnicima, radi kontinuiranog praćenja provedbe Odluke i pravodobnog poduzimanja daljnjih mjera, ako se za time ukaže potreba.</w:t>
      </w:r>
    </w:p>
    <w:p w14:paraId="3410CFA3" w14:textId="58F9052F" w:rsidR="00AE2471" w:rsidRDefault="00AE2471" w:rsidP="002744AB">
      <w:pPr>
        <w:pStyle w:val="NormalWeb"/>
        <w:jc w:val="both"/>
        <w:rPr>
          <w:lang w:val="hr-HR"/>
        </w:rPr>
      </w:pPr>
      <w:r w:rsidRPr="00AE2471">
        <w:rPr>
          <w:lang w:val="hr-HR"/>
        </w:rPr>
        <w:lastRenderedPageBreak/>
        <w:t>S obzirom na to da se ovom Odlukom poduzima mjera radi zaštite sigurnosti opskrbe plinom, Ministarstvo gospodarstva će o poduzetoj mjeri obavijestiti Europsku komisiju sukladno članku 5. stavku 15. Zakona o tržištu plina.</w:t>
      </w:r>
    </w:p>
    <w:p w14:paraId="37C5424F" w14:textId="182A9A36" w:rsidR="007E0E78" w:rsidRDefault="007E0E78" w:rsidP="002744AB">
      <w:pPr>
        <w:pStyle w:val="NormalWeb"/>
        <w:jc w:val="both"/>
        <w:rPr>
          <w:lang w:val="hr-HR"/>
        </w:rPr>
      </w:pPr>
      <w:r w:rsidRPr="007E0E78">
        <w:rPr>
          <w:lang w:val="hr-HR"/>
        </w:rPr>
        <w:t>Odlukom se ovlašćuje skupština odnosno glavna skupština društva zajamčenog opskrbljivača ili s njime povezanog društva za poduzimanje aktivnosti iz svoje nadležnosti potrebnih radi provedbe Odluke.</w:t>
      </w:r>
    </w:p>
    <w:p w14:paraId="59E8DE9F" w14:textId="4BFC95EF" w:rsidR="002635EF" w:rsidRPr="002801D9" w:rsidRDefault="002635EF" w:rsidP="002635EF">
      <w:pPr>
        <w:pStyle w:val="NormalWeb"/>
        <w:rPr>
          <w:lang w:val="hr-HR"/>
        </w:rPr>
      </w:pPr>
      <w:r w:rsidRPr="002801D9">
        <w:rPr>
          <w:lang w:val="hr-HR"/>
        </w:rPr>
        <w:t>S obzirom na navedeno, predlaže se donošenje ove Odluke.</w:t>
      </w:r>
    </w:p>
    <w:p w14:paraId="72BA7455" w14:textId="29B6F0C5" w:rsidR="0046058D" w:rsidRPr="002801D9" w:rsidRDefault="0046058D" w:rsidP="0046058D">
      <w:pPr>
        <w:jc w:val="both"/>
        <w:rPr>
          <w:rFonts w:ascii="Times New Roman" w:hAnsi="Times New Roman" w:cs="Times New Roman"/>
          <w:sz w:val="24"/>
        </w:rPr>
      </w:pPr>
    </w:p>
    <w:p w14:paraId="5FB144B4" w14:textId="77777777" w:rsidR="00F63314" w:rsidRPr="002801D9" w:rsidRDefault="00F63314" w:rsidP="00F633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63314" w:rsidRPr="002801D9" w:rsidSect="00745F8E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FC312C" w14:textId="77777777" w:rsidR="0082035C" w:rsidRDefault="0082035C">
      <w:pPr>
        <w:spacing w:after="0" w:line="240" w:lineRule="auto"/>
      </w:pPr>
      <w:r>
        <w:separator/>
      </w:r>
    </w:p>
  </w:endnote>
  <w:endnote w:type="continuationSeparator" w:id="0">
    <w:p w14:paraId="1D3B43FB" w14:textId="77777777" w:rsidR="0082035C" w:rsidRDefault="00820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FD49D2" w14:textId="77777777" w:rsidR="007548BC" w:rsidRPr="00CE78D1" w:rsidRDefault="00F63314" w:rsidP="006977AD">
    <w:pPr>
      <w:pStyle w:val="Footer"/>
      <w:pBdr>
        <w:top w:val="single" w:sz="4" w:space="1" w:color="404040" w:themeColor="text1" w:themeTint="BF"/>
      </w:pBdr>
      <w:jc w:val="center"/>
      <w:rPr>
        <w:color w:val="404040" w:themeColor="text1" w:themeTint="BF"/>
        <w:spacing w:val="20"/>
        <w:sz w:val="20"/>
      </w:rPr>
    </w:pPr>
    <w:r w:rsidRPr="00CE78D1">
      <w:rPr>
        <w:color w:val="404040" w:themeColor="text1" w:themeTint="BF"/>
        <w:spacing w:val="20"/>
        <w:sz w:val="20"/>
      </w:rPr>
      <w:t xml:space="preserve">Banski dvori | Trg Sv. Marka 2  | 10000 Zagreb | tel. 01 4569 </w:t>
    </w:r>
    <w:r>
      <w:rPr>
        <w:color w:val="404040" w:themeColor="text1" w:themeTint="BF"/>
        <w:spacing w:val="20"/>
        <w:sz w:val="20"/>
      </w:rPr>
      <w:t>222</w:t>
    </w:r>
    <w:r w:rsidRPr="00CE78D1">
      <w:rPr>
        <w:color w:val="404040" w:themeColor="text1" w:themeTint="BF"/>
        <w:spacing w:val="20"/>
        <w:sz w:val="20"/>
      </w:rPr>
      <w:t xml:space="preserve"> | vlada.gov.hr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4A69E8" w14:textId="77777777" w:rsidR="007548BC" w:rsidRDefault="007548BC">
    <w:pPr>
      <w:pStyle w:val="Footer"/>
    </w:pPr>
  </w:p>
  <w:p w14:paraId="58CD8AB3" w14:textId="77777777" w:rsidR="007548BC" w:rsidRDefault="007548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4428C" w14:textId="77777777" w:rsidR="007548BC" w:rsidRPr="00CE78D1" w:rsidRDefault="00F63314" w:rsidP="000C467A">
    <w:pPr>
      <w:pStyle w:val="Footer"/>
      <w:pBdr>
        <w:top w:val="single" w:sz="4" w:space="1" w:color="404040" w:themeColor="text1" w:themeTint="BF"/>
      </w:pBdr>
      <w:jc w:val="center"/>
      <w:rPr>
        <w:color w:val="404040" w:themeColor="text1" w:themeTint="BF"/>
        <w:spacing w:val="20"/>
        <w:sz w:val="20"/>
      </w:rPr>
    </w:pPr>
    <w:r w:rsidRPr="00CE78D1">
      <w:rPr>
        <w:color w:val="404040" w:themeColor="text1" w:themeTint="BF"/>
        <w:spacing w:val="20"/>
        <w:sz w:val="20"/>
      </w:rPr>
      <w:t>B</w:t>
    </w:r>
    <w:r>
      <w:rPr>
        <w:color w:val="404040" w:themeColor="text1" w:themeTint="BF"/>
        <w:spacing w:val="20"/>
        <w:sz w:val="20"/>
      </w:rPr>
      <w:t>anski dvori | Trg Sv. Marka 2</w:t>
    </w:r>
    <w:r w:rsidRPr="00CE78D1">
      <w:rPr>
        <w:color w:val="404040" w:themeColor="text1" w:themeTint="BF"/>
        <w:spacing w:val="20"/>
        <w:sz w:val="20"/>
      </w:rPr>
      <w:t xml:space="preserve"> | 10000 Zagreb | tel. 01 4569 </w:t>
    </w:r>
    <w:r>
      <w:rPr>
        <w:color w:val="404040" w:themeColor="text1" w:themeTint="BF"/>
        <w:spacing w:val="20"/>
        <w:sz w:val="20"/>
      </w:rPr>
      <w:t>222</w:t>
    </w:r>
    <w:r w:rsidRPr="00CE78D1">
      <w:rPr>
        <w:color w:val="404040" w:themeColor="text1" w:themeTint="BF"/>
        <w:spacing w:val="20"/>
        <w:sz w:val="20"/>
      </w:rPr>
      <w:t xml:space="preserve"> | vlada.gov.hr</w:t>
    </w:r>
  </w:p>
  <w:p w14:paraId="6929D2D1" w14:textId="77777777" w:rsidR="007548BC" w:rsidRDefault="007548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E08B85" w14:textId="77777777" w:rsidR="0082035C" w:rsidRDefault="0082035C">
      <w:pPr>
        <w:spacing w:after="0" w:line="240" w:lineRule="auto"/>
      </w:pPr>
      <w:r>
        <w:separator/>
      </w:r>
    </w:p>
  </w:footnote>
  <w:footnote w:type="continuationSeparator" w:id="0">
    <w:p w14:paraId="1FEB4E7A" w14:textId="77777777" w:rsidR="0082035C" w:rsidRDefault="008203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9F"/>
    <w:rsid w:val="0000716B"/>
    <w:rsid w:val="000135FB"/>
    <w:rsid w:val="00033CEA"/>
    <w:rsid w:val="00071512"/>
    <w:rsid w:val="00082F3A"/>
    <w:rsid w:val="000851E4"/>
    <w:rsid w:val="000A672C"/>
    <w:rsid w:val="000B52D6"/>
    <w:rsid w:val="000C2826"/>
    <w:rsid w:val="000C3938"/>
    <w:rsid w:val="000C4F42"/>
    <w:rsid w:val="000D521C"/>
    <w:rsid w:val="000E7E6F"/>
    <w:rsid w:val="000F1EEA"/>
    <w:rsid w:val="001116BA"/>
    <w:rsid w:val="00113426"/>
    <w:rsid w:val="00125F3B"/>
    <w:rsid w:val="0014139F"/>
    <w:rsid w:val="00157751"/>
    <w:rsid w:val="00161770"/>
    <w:rsid w:val="001B5ED6"/>
    <w:rsid w:val="001D15BB"/>
    <w:rsid w:val="001E1E64"/>
    <w:rsid w:val="001F1090"/>
    <w:rsid w:val="001F76FB"/>
    <w:rsid w:val="00203D4D"/>
    <w:rsid w:val="00233DB9"/>
    <w:rsid w:val="002363DB"/>
    <w:rsid w:val="00254476"/>
    <w:rsid w:val="00254A6F"/>
    <w:rsid w:val="00261FF1"/>
    <w:rsid w:val="002635EF"/>
    <w:rsid w:val="002744AB"/>
    <w:rsid w:val="002801D9"/>
    <w:rsid w:val="002A131C"/>
    <w:rsid w:val="002A4203"/>
    <w:rsid w:val="002B0475"/>
    <w:rsid w:val="002B07A6"/>
    <w:rsid w:val="002B74EF"/>
    <w:rsid w:val="002D0C59"/>
    <w:rsid w:val="002E3BBB"/>
    <w:rsid w:val="002E641D"/>
    <w:rsid w:val="002F144C"/>
    <w:rsid w:val="002F2123"/>
    <w:rsid w:val="003410F7"/>
    <w:rsid w:val="00342482"/>
    <w:rsid w:val="00346B0F"/>
    <w:rsid w:val="00372E1B"/>
    <w:rsid w:val="00377331"/>
    <w:rsid w:val="003A28D4"/>
    <w:rsid w:val="003A6471"/>
    <w:rsid w:val="003A73D3"/>
    <w:rsid w:val="003B7D8B"/>
    <w:rsid w:val="003F65C7"/>
    <w:rsid w:val="004065B5"/>
    <w:rsid w:val="00412349"/>
    <w:rsid w:val="00426F1E"/>
    <w:rsid w:val="00450749"/>
    <w:rsid w:val="0046058D"/>
    <w:rsid w:val="004637CB"/>
    <w:rsid w:val="00471B39"/>
    <w:rsid w:val="0048694D"/>
    <w:rsid w:val="00486FBD"/>
    <w:rsid w:val="004872BD"/>
    <w:rsid w:val="004B3D7F"/>
    <w:rsid w:val="004B6E52"/>
    <w:rsid w:val="004D7C41"/>
    <w:rsid w:val="004E70CD"/>
    <w:rsid w:val="004F12E2"/>
    <w:rsid w:val="005269EE"/>
    <w:rsid w:val="00530BDB"/>
    <w:rsid w:val="00552891"/>
    <w:rsid w:val="00562214"/>
    <w:rsid w:val="005731F9"/>
    <w:rsid w:val="00585090"/>
    <w:rsid w:val="005959B0"/>
    <w:rsid w:val="005A6121"/>
    <w:rsid w:val="005E792E"/>
    <w:rsid w:val="005F1C34"/>
    <w:rsid w:val="00603ECC"/>
    <w:rsid w:val="006045CB"/>
    <w:rsid w:val="00610771"/>
    <w:rsid w:val="00632952"/>
    <w:rsid w:val="00644CBA"/>
    <w:rsid w:val="006513D7"/>
    <w:rsid w:val="00656434"/>
    <w:rsid w:val="0066284E"/>
    <w:rsid w:val="0066668B"/>
    <w:rsid w:val="0067001A"/>
    <w:rsid w:val="0067527B"/>
    <w:rsid w:val="006842B8"/>
    <w:rsid w:val="00686794"/>
    <w:rsid w:val="00695674"/>
    <w:rsid w:val="006A169E"/>
    <w:rsid w:val="006A1D50"/>
    <w:rsid w:val="006B17A6"/>
    <w:rsid w:val="006C07C5"/>
    <w:rsid w:val="006E3A85"/>
    <w:rsid w:val="006F3011"/>
    <w:rsid w:val="00702AF2"/>
    <w:rsid w:val="007074EF"/>
    <w:rsid w:val="00713A54"/>
    <w:rsid w:val="00722A8F"/>
    <w:rsid w:val="00747C23"/>
    <w:rsid w:val="007504A2"/>
    <w:rsid w:val="00752931"/>
    <w:rsid w:val="007548BC"/>
    <w:rsid w:val="0076398F"/>
    <w:rsid w:val="00772D8E"/>
    <w:rsid w:val="007751F4"/>
    <w:rsid w:val="00792FA2"/>
    <w:rsid w:val="007A3521"/>
    <w:rsid w:val="007B4E26"/>
    <w:rsid w:val="007B5024"/>
    <w:rsid w:val="007B58A2"/>
    <w:rsid w:val="007C3B03"/>
    <w:rsid w:val="007D558D"/>
    <w:rsid w:val="007E0E78"/>
    <w:rsid w:val="007E51CA"/>
    <w:rsid w:val="007E5C59"/>
    <w:rsid w:val="007F03E3"/>
    <w:rsid w:val="0080296F"/>
    <w:rsid w:val="00807754"/>
    <w:rsid w:val="008104CC"/>
    <w:rsid w:val="0082035C"/>
    <w:rsid w:val="00830F73"/>
    <w:rsid w:val="00833FA2"/>
    <w:rsid w:val="008534AE"/>
    <w:rsid w:val="008608E3"/>
    <w:rsid w:val="0088398A"/>
    <w:rsid w:val="00885C3F"/>
    <w:rsid w:val="008A0767"/>
    <w:rsid w:val="008A1B2E"/>
    <w:rsid w:val="008A413F"/>
    <w:rsid w:val="008A4F54"/>
    <w:rsid w:val="008C1593"/>
    <w:rsid w:val="008C2464"/>
    <w:rsid w:val="008E7022"/>
    <w:rsid w:val="0090185B"/>
    <w:rsid w:val="009022C7"/>
    <w:rsid w:val="00912EF0"/>
    <w:rsid w:val="009509C5"/>
    <w:rsid w:val="0097453D"/>
    <w:rsid w:val="0097789E"/>
    <w:rsid w:val="009837CF"/>
    <w:rsid w:val="00984C22"/>
    <w:rsid w:val="009A6DA9"/>
    <w:rsid w:val="009B5905"/>
    <w:rsid w:val="009C1FBC"/>
    <w:rsid w:val="009D1302"/>
    <w:rsid w:val="009D68E1"/>
    <w:rsid w:val="009E2C6A"/>
    <w:rsid w:val="009F5B1A"/>
    <w:rsid w:val="00A05BD4"/>
    <w:rsid w:val="00A07385"/>
    <w:rsid w:val="00A16A3A"/>
    <w:rsid w:val="00A25EB9"/>
    <w:rsid w:val="00A34684"/>
    <w:rsid w:val="00A453BE"/>
    <w:rsid w:val="00A72633"/>
    <w:rsid w:val="00A82B68"/>
    <w:rsid w:val="00A943FD"/>
    <w:rsid w:val="00AA2E7A"/>
    <w:rsid w:val="00AB2D41"/>
    <w:rsid w:val="00AD2BFC"/>
    <w:rsid w:val="00AD7631"/>
    <w:rsid w:val="00AE2471"/>
    <w:rsid w:val="00AF44AB"/>
    <w:rsid w:val="00AF63A8"/>
    <w:rsid w:val="00B10075"/>
    <w:rsid w:val="00B15FF9"/>
    <w:rsid w:val="00B1649A"/>
    <w:rsid w:val="00B31C2C"/>
    <w:rsid w:val="00B36024"/>
    <w:rsid w:val="00B4041A"/>
    <w:rsid w:val="00B423C5"/>
    <w:rsid w:val="00B715E2"/>
    <w:rsid w:val="00B74712"/>
    <w:rsid w:val="00B81DDA"/>
    <w:rsid w:val="00B83956"/>
    <w:rsid w:val="00B90A31"/>
    <w:rsid w:val="00B955C8"/>
    <w:rsid w:val="00B97D6D"/>
    <w:rsid w:val="00BB2FE0"/>
    <w:rsid w:val="00BC0AF7"/>
    <w:rsid w:val="00BD6426"/>
    <w:rsid w:val="00BE745E"/>
    <w:rsid w:val="00C0305D"/>
    <w:rsid w:val="00C04A92"/>
    <w:rsid w:val="00C25094"/>
    <w:rsid w:val="00C26E67"/>
    <w:rsid w:val="00C3102B"/>
    <w:rsid w:val="00C645B2"/>
    <w:rsid w:val="00C81694"/>
    <w:rsid w:val="00C94B64"/>
    <w:rsid w:val="00C962C5"/>
    <w:rsid w:val="00CB6742"/>
    <w:rsid w:val="00CD4E51"/>
    <w:rsid w:val="00CE2B4D"/>
    <w:rsid w:val="00CF2373"/>
    <w:rsid w:val="00CF293D"/>
    <w:rsid w:val="00CF7CFD"/>
    <w:rsid w:val="00D14D09"/>
    <w:rsid w:val="00D31E39"/>
    <w:rsid w:val="00D46ABC"/>
    <w:rsid w:val="00D6148C"/>
    <w:rsid w:val="00D708A8"/>
    <w:rsid w:val="00D8397F"/>
    <w:rsid w:val="00D96F8C"/>
    <w:rsid w:val="00DA2D26"/>
    <w:rsid w:val="00DF33F0"/>
    <w:rsid w:val="00DF366F"/>
    <w:rsid w:val="00E4198B"/>
    <w:rsid w:val="00E45971"/>
    <w:rsid w:val="00E5588B"/>
    <w:rsid w:val="00E6500C"/>
    <w:rsid w:val="00E74450"/>
    <w:rsid w:val="00EB4DBA"/>
    <w:rsid w:val="00EC431C"/>
    <w:rsid w:val="00EC6DC6"/>
    <w:rsid w:val="00EC70F7"/>
    <w:rsid w:val="00ED608C"/>
    <w:rsid w:val="00ED6E70"/>
    <w:rsid w:val="00EE47BD"/>
    <w:rsid w:val="00EE6D6E"/>
    <w:rsid w:val="00EE75F7"/>
    <w:rsid w:val="00F13D21"/>
    <w:rsid w:val="00F409EE"/>
    <w:rsid w:val="00F63314"/>
    <w:rsid w:val="00F6448A"/>
    <w:rsid w:val="00F65BB4"/>
    <w:rsid w:val="00F67C9C"/>
    <w:rsid w:val="00F77553"/>
    <w:rsid w:val="00F85899"/>
    <w:rsid w:val="00F96596"/>
    <w:rsid w:val="00FA1387"/>
    <w:rsid w:val="00FA3E88"/>
    <w:rsid w:val="00FD7299"/>
    <w:rsid w:val="00FE4CF5"/>
    <w:rsid w:val="00FF027B"/>
    <w:rsid w:val="00FF5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A3420"/>
  <w15:chartTrackingRefBased/>
  <w15:docId w15:val="{A2212BB1-D60B-4884-8384-5440D83D2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139F"/>
    <w:pPr>
      <w:spacing w:line="256" w:lineRule="auto"/>
    </w:pPr>
  </w:style>
  <w:style w:type="paragraph" w:styleId="Heading2">
    <w:name w:val="heading 2"/>
    <w:basedOn w:val="Normal"/>
    <w:link w:val="Heading2Char"/>
    <w:uiPriority w:val="9"/>
    <w:qFormat/>
    <w:rsid w:val="000F1E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13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39F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rsid w:val="00E5588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oterChar">
    <w:name w:val="Footer Char"/>
    <w:basedOn w:val="DefaultParagraphFont"/>
    <w:link w:val="Footer"/>
    <w:uiPriority w:val="99"/>
    <w:rsid w:val="00E5588B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E558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F1EEA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text13ptlightblue">
    <w:name w:val="text13ptlightblue"/>
    <w:basedOn w:val="DefaultParagraphFont"/>
    <w:rsid w:val="002E3BBB"/>
  </w:style>
  <w:style w:type="character" w:styleId="CommentReference">
    <w:name w:val="annotation reference"/>
    <w:basedOn w:val="DefaultParagraphFont"/>
    <w:uiPriority w:val="99"/>
    <w:semiHidden/>
    <w:unhideWhenUsed/>
    <w:rsid w:val="00EE6D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6D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6D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6D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6D6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509C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269EE"/>
    <w:pPr>
      <w:ind w:left="720"/>
      <w:contextualSpacing/>
    </w:pPr>
  </w:style>
  <w:style w:type="paragraph" w:customStyle="1" w:styleId="isselectedend">
    <w:name w:val="isselectedend"/>
    <w:basedOn w:val="Normal"/>
    <w:rsid w:val="00263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263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2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1590</Words>
  <Characters>9066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Ivelj</dc:creator>
  <cp:keywords/>
  <dc:description/>
  <cp:lastModifiedBy>Sonja Tučkar</cp:lastModifiedBy>
  <cp:revision>4</cp:revision>
  <cp:lastPrinted>2026-07-14T05:56:00Z</cp:lastPrinted>
  <dcterms:created xsi:type="dcterms:W3CDTF">2026-07-16T11:05:00Z</dcterms:created>
  <dcterms:modified xsi:type="dcterms:W3CDTF">2026-07-21T07:17:00Z</dcterms:modified>
</cp:coreProperties>
</file>